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F" w:rsidRPr="00497518" w:rsidRDefault="00AD62AF" w:rsidP="00AD62A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2513A3" w:rsidRDefault="002513A3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A459BF" w:rsidRPr="00497518" w:rsidRDefault="00A459B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3"/>
        <w:gridCol w:w="5023"/>
        <w:gridCol w:w="2562"/>
      </w:tblGrid>
      <w:tr w:rsidR="003B7B07" w:rsidRPr="00497518" w:rsidTr="003219FE">
        <w:trPr>
          <w:trHeight w:val="3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nagrody rocznej Dyrektorowi Samodzielnego Publicznego Zakładu Opieki Zdrowotnej w Sulechowie. Projekt uchwały w sprawie nagrody rocznej za 2015 rok dla dyrektora SP ZOZ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  <w:bookmarkStart w:id="0" w:name="_GoBack"/>
            <w:bookmarkEnd w:id="0"/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mieszkalnego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użytkowego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przedaży lokalu użytkowego nr. 3.16,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w Sulechowie 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w budynku przy Al. Niepodległości 15, stanowiącego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przedaży nieruchomości gruntowej niezabudowan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ej, położonej 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w obrębie Górzykowo gmina Sulechów, stanowiącej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B4346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w sprawie powołania Komisji Przetargowej do przeprowadzania przetargów dotyczących sprzedaży nieruchomości stanowiących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dotacji celowych organizacjom prowadzącym działalność pożytku publicznego w ramach ogłoszonego otwartego konkursu ofert na wykonanie zadań publicznych przez organizacje pozarządowe w 2016 roku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yrażenia zgody na zawa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rcie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U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dzielenia pełnomocnictwa Dyrektorowi Powiatowego Centrum Pomocy Rodzinie im. Jana Pawła II w Zielonej Górze na czynności operacyjne związane z realizacją projektu w ramach Regionalnego Programu Operacyjnego Lubuskie 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020.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Specjalnego Ośrodka Szkolno- Wychowawczego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Centrum Kształcenia Zawodowego i Ustawicznego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D67CF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NR.100.2015 Zarządu P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owiatu Zielonogórskiego z dnia 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8 października 2015 r. w sprawie utworzenia oraz określenia składu osobowego Powiatowej Rady Działalności Pożytku Publicznego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FD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B4346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porządzenia skonsolidowanego bilansu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B4346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Default="00D67CF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183.2016</w:t>
            </w:r>
          </w:p>
          <w:p w:rsidR="00D67CFD" w:rsidRDefault="00D67CF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Pr="004C6A67" w:rsidRDefault="004C6A6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="00DF6CEA"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46" w:rsidRPr="00497518" w:rsidRDefault="00090DA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3A4DD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D5" w:rsidRDefault="003A4DD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D5" w:rsidRDefault="003A4DD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182.2016</w:t>
            </w:r>
          </w:p>
          <w:p w:rsidR="003A4DD5" w:rsidRDefault="003A4DD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D5" w:rsidRPr="004C6A67" w:rsidRDefault="003A4DD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C6A67">
              <w:rPr>
                <w:rFonts w:ascii="Arial Narrow" w:hAnsi="Arial Narrow"/>
                <w:color w:val="auto"/>
                <w:sz w:val="24"/>
                <w:szCs w:val="24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D5" w:rsidRDefault="003A4DD5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2B0D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2B0D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181.2016</w:t>
            </w:r>
          </w:p>
          <w:p w:rsidR="000438BA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C66A4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C66A4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2B0D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2B0D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180.2016</w:t>
            </w:r>
          </w:p>
          <w:p w:rsidR="000438BA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C66A4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2B0D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2B0D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179.2016</w:t>
            </w:r>
          </w:p>
          <w:p w:rsidR="000438BA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Centrum Kształcenia Zawodowego i Ustawicznego </w:t>
            </w:r>
            <w:r w:rsidR="003377A3">
              <w:rPr>
                <w:rFonts w:ascii="Arial Narrow" w:hAnsi="Arial Narrow"/>
                <w:color w:val="auto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2B0D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2B0D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178.2016</w:t>
            </w:r>
          </w:p>
          <w:p w:rsidR="000438BA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Specjalnego Ośrodka Szkolno- Wychowawczego </w:t>
            </w:r>
            <w:r w:rsidR="00940694">
              <w:rPr>
                <w:rFonts w:ascii="Arial Narrow" w:hAnsi="Arial Narrow"/>
                <w:color w:val="auto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2B0D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2B0D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177.2016</w:t>
            </w:r>
          </w:p>
          <w:p w:rsidR="000438BA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Wyznaczenia przedstawicieli Powiatu Zielonogórskiego do składu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2B0D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2B0D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176.2016</w:t>
            </w:r>
          </w:p>
          <w:p w:rsidR="000438BA" w:rsidRDefault="000438BA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2B0D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63" w:rsidRDefault="000438BA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8032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D" w:rsidRDefault="0008032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D" w:rsidRDefault="0008032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175.2016</w:t>
            </w:r>
          </w:p>
          <w:p w:rsidR="0008032D" w:rsidRDefault="0008032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D" w:rsidRDefault="0008032D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zaopiniowania ofert na realizację zadań publicznych złożonych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otwartym konkursie przez organizacje prowadzące działalności pożytku publicznego w 2016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D" w:rsidRPr="00497518" w:rsidRDefault="00AA681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8032D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D" w:rsidRDefault="0008032D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D" w:rsidRDefault="0008032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174.2016</w:t>
            </w:r>
          </w:p>
          <w:p w:rsidR="0008032D" w:rsidRDefault="0008032D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D" w:rsidRDefault="0008032D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2D" w:rsidRPr="00497518" w:rsidRDefault="0008032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640D28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28" w:rsidRDefault="00640D28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28" w:rsidRDefault="00640D28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173.2016</w:t>
            </w:r>
          </w:p>
          <w:p w:rsidR="00640D28" w:rsidRDefault="00640D28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28" w:rsidRDefault="00640D28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Udzielenia pełnomocnictwa Panu Robertowi Kostkowi  Naczelnikowi Wydziału Organizacyjnego Starostwa Powiatowego w Zielonej Górze</w:t>
            </w:r>
            <w:r w:rsidR="0008032D">
              <w:rPr>
                <w:rFonts w:ascii="Arial Narrow" w:hAnsi="Arial Narrow"/>
                <w:color w:val="auto"/>
                <w:sz w:val="24"/>
                <w:szCs w:val="24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28" w:rsidRPr="00497518" w:rsidRDefault="00640D28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64D61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172.2016</w:t>
            </w:r>
          </w:p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3F40A1" w:rsidRDefault="00064D61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497518" w:rsidRDefault="00064D6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64D61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171.2016</w:t>
            </w:r>
          </w:p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3F40A1" w:rsidRDefault="00064D61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497518" w:rsidRDefault="00064D6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64D61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170.2016</w:t>
            </w:r>
          </w:p>
          <w:p w:rsidR="00064D61" w:rsidRDefault="00F0701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18</w:t>
            </w:r>
            <w:r w:rsidR="00064D61">
              <w:rPr>
                <w:rFonts w:ascii="Arial Narrow" w:eastAsia="Times New Roman" w:hAnsi="Arial Narrow" w:cs="Calibri"/>
                <w:lang w:eastAsia="pl-PL"/>
              </w:rPr>
              <w:t>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3F40A1" w:rsidRDefault="00064D61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 xml:space="preserve">Ogłoszenia konkursów na stanowiska dyrektorów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jednostek oświatowych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497518" w:rsidRDefault="00064D6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 xml:space="preserve">Przewodniczący Zarządu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Powiatu</w:t>
            </w:r>
          </w:p>
        </w:tc>
      </w:tr>
      <w:tr w:rsidR="00064D61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169.2016</w:t>
            </w:r>
          </w:p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3F40A1" w:rsidRDefault="00064D61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Ustalenia stawek opłat eksploatacyjnych w budynku przy Al. Niepodległości 15 w Sulechowie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497518" w:rsidRDefault="00064D6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64D61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168.2016</w:t>
            </w:r>
          </w:p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3F40A1" w:rsidRDefault="00064D61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497518" w:rsidRDefault="00064D6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064D61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167.2016</w:t>
            </w:r>
          </w:p>
          <w:p w:rsidR="00064D61" w:rsidRDefault="00064D61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3F40A1" w:rsidRDefault="00064D61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Wyrażenia zgody na zawarcie kolejnej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61" w:rsidRPr="00497518" w:rsidRDefault="00064D61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1C60F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CD6F2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CD6F23">
              <w:rPr>
                <w:rFonts w:ascii="Arial Narrow" w:hAnsi="Arial Narrow"/>
                <w:color w:val="auto"/>
                <w:sz w:val="24"/>
                <w:szCs w:val="24"/>
              </w:rPr>
              <w:t>Określenia formy zatwierdzenia sprawozdania finansowego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CD6F2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 xml:space="preserve">Ogłoszenia otwartego konkursu ofert na nabór partnera, do wspólnej realizacji projektu pn. „Doskonalenie jakości kształcenia zawodowego </w:t>
            </w: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br/>
              <w:t>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  <w:p w:rsidR="001C60F5" w:rsidRPr="003F40A1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3F40A1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realizację zadań publicznych przez organizacje pozarządowe w 2016 roku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55368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55368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153.2016</w:t>
            </w:r>
          </w:p>
          <w:p w:rsidR="001C60F5" w:rsidRDefault="001C60F5" w:rsidP="00F759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Dofinansowania doskonalenia zawodowego nauczycieli na rok 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16.03.2016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Przeznaczenia do oddania w najem pomieszczeń mieszkalnych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610A5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8E5ADC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Przeznaczenia do oddania w najem części nieruchomości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D610F8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145.2015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AC7833" w:rsidRDefault="001C60F5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10F8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jednostką organiza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141.016</w:t>
            </w:r>
          </w:p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497518">
              <w:rPr>
                <w:rFonts w:ascii="Arial Narrow" w:hAnsi="Arial Narrow" w:cs="Arial"/>
              </w:rPr>
              <w:t>bniżenia ceny wywoławczej w trzecim przetargu ustnym nieograniczonym na zbycie lokalu użytkowego nr 3.14 położon</w:t>
            </w:r>
            <w:r>
              <w:rPr>
                <w:rFonts w:ascii="Arial Narrow" w:hAnsi="Arial Narrow" w:cs="Arial"/>
              </w:rPr>
              <w:t>ego w Sulechowie w budynku przy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 xml:space="preserve">adania uprawnień dyrektorom jednostek budżetowych powiatu do zaciągania zobowiązań z tytułu umów, których realizacja w roku budżetowym i latach następnych jest </w:t>
            </w:r>
            <w:r w:rsidRPr="00497518">
              <w:rPr>
                <w:rFonts w:ascii="Arial Narrow" w:hAnsi="Arial Narrow" w:cs="Arial"/>
              </w:rPr>
              <w:lastRenderedPageBreak/>
              <w:t>niezbędna dla zapewnieni</w:t>
            </w:r>
            <w:r>
              <w:rPr>
                <w:rFonts w:ascii="Arial Narrow" w:hAnsi="Arial Narrow" w:cs="Arial"/>
              </w:rPr>
              <w:t>a ciągłości działania jednostki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i z których wynikające płatności wykraczają poza rok budżetowy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opracowania planu finansowego zadań z zakresu administracji rządowej oraz innych zadań zleconych odrębnymi ustawami realizowanych przez Powiat na 2016 rok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AC7833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 xml:space="preserve">Przekazania na rzecz Gminy Zielona Góra </w:t>
            </w:r>
            <w:r w:rsidRPr="00497518">
              <w:rPr>
                <w:rFonts w:ascii="Arial Narrow" w:hAnsi="Arial Narrow" w:cs="Tahoma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AC7833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Regulaminu organizacyjnego Powiatowego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Przekazania lokali w nieodpłatne użytkowanie.</w:t>
            </w:r>
          </w:p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Szpitala Rehabilitacyjno- Leczniczego dla Dzieci SP ZOZ </w:t>
            </w:r>
            <w:r w:rsidRPr="00497518">
              <w:rPr>
                <w:rFonts w:ascii="Arial Narrow" w:hAnsi="Arial Narrow" w:cs="Arial"/>
              </w:rPr>
              <w:br/>
              <w:t>w Wojnowie.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Powiatowego Centrum Pomocy Rodzinie w Zielonej Górze im. Jana Pawła II, do reprezentowania Powiatu Zielonogórskiego w relacjach z organami administracji publicznej w zakresie </w:t>
            </w:r>
            <w:r w:rsidRPr="00497518">
              <w:rPr>
                <w:rFonts w:ascii="Arial Narrow" w:hAnsi="Arial Narrow" w:cs="Arial"/>
              </w:rPr>
              <w:lastRenderedPageBreak/>
              <w:t>zadań realizowanych przez Powiatowe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uchwały budżetowej Powiatu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wieloletniej prognozy finansowej Powiatu na lata 2016- 2025.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Zamiany nieruchomości stanowiącej własność Powiatu Zielonogórskiego na nieruchomość stanowiącą własność osoby fizycznej, położonych </w:t>
            </w:r>
            <w:r w:rsidRPr="00497518">
              <w:rPr>
                <w:rFonts w:ascii="Arial Narrow" w:hAnsi="Arial Narrow" w:cs="Arial"/>
              </w:rPr>
              <w:br/>
              <w:t>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Uchwalenia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04C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do wydawania decyzji administracyjnych.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nr 8/2015 Zarządu Powiatu Zielonogórskiego z dnia 14 stycznia 2015 r. 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C60F5" w:rsidRPr="00497518" w:rsidRDefault="00BD1BE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1C60F5" w:rsidRPr="00497518">
              <w:rPr>
                <w:rFonts w:ascii="Arial Narrow" w:hAnsi="Arial Narrow" w:cs="Arial"/>
              </w:rPr>
              <w:t>owierzenia stanowiska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stanowiska</w:t>
            </w:r>
            <w:r w:rsidRPr="00497518">
              <w:rPr>
                <w:rFonts w:ascii="Arial Narrow" w:hAnsi="Arial Narrow" w:cs="Arial"/>
              </w:rPr>
              <w:t xml:space="preserve"> dyrektora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8/2015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lastRenderedPageBreak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Dagmarze Zientek</w:t>
            </w:r>
            <w:r w:rsidRPr="00497518">
              <w:rPr>
                <w:rFonts w:ascii="Arial Narrow" w:hAnsi="Arial Narrow" w:cs="Tahoma"/>
              </w:rPr>
              <w:t xml:space="preserve"> - pełniącej obowiązki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pełnienia obowiązków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 xml:space="preserve">w celu wyłonienia kandydata na stanowisko dyrektora Zespołu Szkół Specjalnych </w:t>
            </w:r>
            <w:r w:rsidRPr="00497518">
              <w:rPr>
                <w:rFonts w:ascii="Arial Narrow" w:hAnsi="Arial Narrow" w:cs="Arial"/>
              </w:rPr>
              <w:br/>
              <w:t>w Zaborze przy Centrum Leczenia Dzieci</w:t>
            </w:r>
            <w:r w:rsidRPr="00497518">
              <w:rPr>
                <w:rFonts w:ascii="Arial Narrow" w:hAnsi="Arial Narrow" w:cs="Arial"/>
              </w:rPr>
              <w:br/>
              <w:t>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Naboru kandydatów na członków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Nagrody rocznej za 2014 rok dla Dyrektora Samodzielnego Publicznego Zakładu Opieki Zdrowotnej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wydzierżawienie nieruchomości, położonej w obrębie 1 miasta Sulechów, będącej </w:t>
            </w:r>
            <w:r w:rsidRPr="00497518">
              <w:rPr>
                <w:rFonts w:ascii="Arial Narrow" w:hAnsi="Arial Narrow" w:cs="Arial"/>
              </w:rPr>
              <w:br/>
              <w:t>w użytkowaniu SP ZOZ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skonsolidowanego bilansu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Górzykowo.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Zgody na wykonanie robót budowlanych.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Dyrektor SP ZOZ dla dzieci w Wojnowie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Kapituły honorowego wyróżnienia „Zasłużony dla Powiatu Zielonogórskiego”.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przedstawicieli Powiatu Zielonogórskiego w skład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konkursów na stanowiska dyrektorów szkół i placówek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Cigacice.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 xml:space="preserve">Umorzenia należności z tytułu odsetek za zwłokę dotyczącą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Powołania Komisji Konkursowej w celu zaopiniowania ofert na realizację zadań publicznych złożonych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Dofinansowanie doskonalenia zawodowego nauczycieli na rok 2015.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Przeznaczenia lokali do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Otwartego konkursu ofert na realizację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 w:cs="Tahoma"/>
              </w:rPr>
              <w:t>Upoważnienia dla Członka Zarządu Powiatu</w:t>
            </w:r>
            <w:r w:rsidRPr="00497518">
              <w:rPr>
                <w:rFonts w:ascii="Arial Narrow" w:hAnsi="Arial Narrow" w:cs="Tahoma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 w:cs="Tahoma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Obniżenia ceny wywoławczej w trzecim przetargu ustnym nieograniczonym na zbycie lokalu użytkowego nr 2.2 położnego w Sulechowie w budynku przy AL. </w:t>
            </w:r>
            <w:r w:rsidRPr="00497518">
              <w:rPr>
                <w:rFonts w:ascii="Arial Narrow" w:hAnsi="Arial Narrow"/>
              </w:rPr>
              <w:lastRenderedPageBreak/>
              <w:t>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Umorzenia należności z tytułu opłat za czynsz i media.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 xml:space="preserve">Opracowania planu finansowego zadań </w:t>
            </w:r>
            <w:r w:rsidRPr="00497518">
              <w:rPr>
                <w:rFonts w:ascii="Arial Narrow" w:hAnsi="Arial Narrow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Nadania uprawnień dyrektorom jednostek budżetowych powiatu do dokonywania zmian </w:t>
            </w:r>
            <w:r w:rsidRPr="00497518">
              <w:rPr>
                <w:rFonts w:ascii="Arial Narrow" w:hAnsi="Arial Narrow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10.03.2014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C60F5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F5" w:rsidRPr="00497518" w:rsidRDefault="001C60F5" w:rsidP="00F814BF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F5" w:rsidRPr="00497518" w:rsidRDefault="001C60F5" w:rsidP="00501AC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1C60F5" w:rsidRPr="00497518" w:rsidRDefault="001C60F5" w:rsidP="00501AC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F5" w:rsidRPr="00497518" w:rsidRDefault="001C60F5" w:rsidP="00B820AB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F5" w:rsidRPr="00497518" w:rsidRDefault="001C60F5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267A81" w:rsidRPr="00497518" w:rsidRDefault="00267A81">
      <w:pPr>
        <w:rPr>
          <w:rFonts w:ascii="Arial Narrow" w:hAnsi="Arial Narrow"/>
        </w:rPr>
      </w:pPr>
    </w:p>
    <w:sectPr w:rsidR="00267A81" w:rsidRPr="00497518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438BA"/>
    <w:rsid w:val="00054A6C"/>
    <w:rsid w:val="00064D61"/>
    <w:rsid w:val="00066713"/>
    <w:rsid w:val="00071734"/>
    <w:rsid w:val="000738F3"/>
    <w:rsid w:val="0008032D"/>
    <w:rsid w:val="00090DA1"/>
    <w:rsid w:val="0009361F"/>
    <w:rsid w:val="000A419C"/>
    <w:rsid w:val="000A7E19"/>
    <w:rsid w:val="000C3438"/>
    <w:rsid w:val="000C66A4"/>
    <w:rsid w:val="000F6716"/>
    <w:rsid w:val="001212E8"/>
    <w:rsid w:val="00130B12"/>
    <w:rsid w:val="00194787"/>
    <w:rsid w:val="001B4346"/>
    <w:rsid w:val="001C5E5A"/>
    <w:rsid w:val="001C60F5"/>
    <w:rsid w:val="001D4E41"/>
    <w:rsid w:val="001E47C9"/>
    <w:rsid w:val="002402AC"/>
    <w:rsid w:val="002513A3"/>
    <w:rsid w:val="00251F2F"/>
    <w:rsid w:val="00267A81"/>
    <w:rsid w:val="00272A5D"/>
    <w:rsid w:val="002A5121"/>
    <w:rsid w:val="002B01A4"/>
    <w:rsid w:val="002B0D63"/>
    <w:rsid w:val="002C3717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7A3"/>
    <w:rsid w:val="00340B9F"/>
    <w:rsid w:val="003417BC"/>
    <w:rsid w:val="0037553E"/>
    <w:rsid w:val="00382565"/>
    <w:rsid w:val="003A4DD5"/>
    <w:rsid w:val="003B6F3C"/>
    <w:rsid w:val="003B7B07"/>
    <w:rsid w:val="003F40A1"/>
    <w:rsid w:val="00400149"/>
    <w:rsid w:val="004253FD"/>
    <w:rsid w:val="00455368"/>
    <w:rsid w:val="004610A5"/>
    <w:rsid w:val="00470714"/>
    <w:rsid w:val="00497518"/>
    <w:rsid w:val="004B23B1"/>
    <w:rsid w:val="004B4476"/>
    <w:rsid w:val="004C12D9"/>
    <w:rsid w:val="004C2E8F"/>
    <w:rsid w:val="004C6A67"/>
    <w:rsid w:val="004E1EA5"/>
    <w:rsid w:val="004E5812"/>
    <w:rsid w:val="004F4DD8"/>
    <w:rsid w:val="00501AC0"/>
    <w:rsid w:val="00507586"/>
    <w:rsid w:val="0053679A"/>
    <w:rsid w:val="005404D3"/>
    <w:rsid w:val="00577C79"/>
    <w:rsid w:val="005A12F4"/>
    <w:rsid w:val="005A1A6D"/>
    <w:rsid w:val="005B3A85"/>
    <w:rsid w:val="005F1F74"/>
    <w:rsid w:val="005F5182"/>
    <w:rsid w:val="005F5417"/>
    <w:rsid w:val="00640D28"/>
    <w:rsid w:val="006669D6"/>
    <w:rsid w:val="006978F5"/>
    <w:rsid w:val="006D1909"/>
    <w:rsid w:val="006D3168"/>
    <w:rsid w:val="006E3A31"/>
    <w:rsid w:val="006F22B6"/>
    <w:rsid w:val="006F2D79"/>
    <w:rsid w:val="00706A70"/>
    <w:rsid w:val="00716285"/>
    <w:rsid w:val="0074609F"/>
    <w:rsid w:val="00756224"/>
    <w:rsid w:val="0076341C"/>
    <w:rsid w:val="00764D18"/>
    <w:rsid w:val="007A6601"/>
    <w:rsid w:val="007C18E9"/>
    <w:rsid w:val="007C38A3"/>
    <w:rsid w:val="007C75E0"/>
    <w:rsid w:val="007F2EEC"/>
    <w:rsid w:val="0080505E"/>
    <w:rsid w:val="00825E50"/>
    <w:rsid w:val="008303EF"/>
    <w:rsid w:val="00832E98"/>
    <w:rsid w:val="00846394"/>
    <w:rsid w:val="008621C1"/>
    <w:rsid w:val="00866F67"/>
    <w:rsid w:val="008A5414"/>
    <w:rsid w:val="008E5ADC"/>
    <w:rsid w:val="009239AD"/>
    <w:rsid w:val="009276C5"/>
    <w:rsid w:val="00930086"/>
    <w:rsid w:val="009330B1"/>
    <w:rsid w:val="00934D84"/>
    <w:rsid w:val="00940694"/>
    <w:rsid w:val="0094639B"/>
    <w:rsid w:val="00947AAE"/>
    <w:rsid w:val="00950FBC"/>
    <w:rsid w:val="0098241D"/>
    <w:rsid w:val="00986A59"/>
    <w:rsid w:val="00992BC4"/>
    <w:rsid w:val="009B1BA8"/>
    <w:rsid w:val="009D346B"/>
    <w:rsid w:val="009E5BA0"/>
    <w:rsid w:val="00A26874"/>
    <w:rsid w:val="00A26CB7"/>
    <w:rsid w:val="00A435CF"/>
    <w:rsid w:val="00A459BF"/>
    <w:rsid w:val="00A90DB1"/>
    <w:rsid w:val="00AA55CE"/>
    <w:rsid w:val="00AA681F"/>
    <w:rsid w:val="00AB286B"/>
    <w:rsid w:val="00AB56CA"/>
    <w:rsid w:val="00AC7833"/>
    <w:rsid w:val="00AD62AF"/>
    <w:rsid w:val="00AD6C4E"/>
    <w:rsid w:val="00AE3043"/>
    <w:rsid w:val="00B1086D"/>
    <w:rsid w:val="00B20E03"/>
    <w:rsid w:val="00B468A1"/>
    <w:rsid w:val="00B472F1"/>
    <w:rsid w:val="00B71578"/>
    <w:rsid w:val="00B820AB"/>
    <w:rsid w:val="00B94877"/>
    <w:rsid w:val="00BD1BE5"/>
    <w:rsid w:val="00BE30A6"/>
    <w:rsid w:val="00BE32B6"/>
    <w:rsid w:val="00C00DF4"/>
    <w:rsid w:val="00C1148A"/>
    <w:rsid w:val="00C350BA"/>
    <w:rsid w:val="00C378E5"/>
    <w:rsid w:val="00C412DE"/>
    <w:rsid w:val="00C77C29"/>
    <w:rsid w:val="00C84319"/>
    <w:rsid w:val="00CA0A98"/>
    <w:rsid w:val="00CA2C5F"/>
    <w:rsid w:val="00CD5333"/>
    <w:rsid w:val="00CD6F23"/>
    <w:rsid w:val="00CE1FB9"/>
    <w:rsid w:val="00CE64B1"/>
    <w:rsid w:val="00CF3E2C"/>
    <w:rsid w:val="00CF4EC5"/>
    <w:rsid w:val="00CF5DDD"/>
    <w:rsid w:val="00D1033D"/>
    <w:rsid w:val="00D36063"/>
    <w:rsid w:val="00D422EE"/>
    <w:rsid w:val="00D610F8"/>
    <w:rsid w:val="00D67CFD"/>
    <w:rsid w:val="00D82482"/>
    <w:rsid w:val="00DC06FC"/>
    <w:rsid w:val="00DC381C"/>
    <w:rsid w:val="00DE15B4"/>
    <w:rsid w:val="00DF6CEA"/>
    <w:rsid w:val="00DF7B76"/>
    <w:rsid w:val="00E002E3"/>
    <w:rsid w:val="00E0588C"/>
    <w:rsid w:val="00E168BA"/>
    <w:rsid w:val="00E30540"/>
    <w:rsid w:val="00E42670"/>
    <w:rsid w:val="00E82ECC"/>
    <w:rsid w:val="00EC04C3"/>
    <w:rsid w:val="00EC35F6"/>
    <w:rsid w:val="00EC7048"/>
    <w:rsid w:val="00ED6052"/>
    <w:rsid w:val="00EE298C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75911"/>
    <w:rsid w:val="00F814BF"/>
    <w:rsid w:val="00FA396B"/>
    <w:rsid w:val="00FB423B"/>
    <w:rsid w:val="00FC3F24"/>
    <w:rsid w:val="00FD5002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D3AF1C-8AD8-46AD-A8C2-62E6FFB6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11</Pages>
  <Words>4510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Ewa Seremak</cp:lastModifiedBy>
  <cp:revision>178</cp:revision>
  <dcterms:created xsi:type="dcterms:W3CDTF">2014-10-01T10:16:00Z</dcterms:created>
  <dcterms:modified xsi:type="dcterms:W3CDTF">2016-06-22T08:07:00Z</dcterms:modified>
</cp:coreProperties>
</file>