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51B00" w:rsidRPr="00751B00" w:rsidRDefault="00751B00" w:rsidP="00751B00">
      <w:pPr>
        <w:pBdr>
          <w:bottom w:val="single" w:sz="6" w:space="1" w:color="auto"/>
        </w:pBdr>
        <w:suppressAutoHyphens w:val="0"/>
        <w:jc w:val="center"/>
        <w:rPr>
          <w:vanish/>
          <w:sz w:val="16"/>
          <w:szCs w:val="16"/>
          <w:lang w:eastAsia="pl-PL"/>
        </w:rPr>
      </w:pPr>
      <w:r w:rsidRPr="00751B00">
        <w:rPr>
          <w:vanish/>
          <w:sz w:val="16"/>
          <w:szCs w:val="16"/>
          <w:lang w:eastAsia="pl-PL"/>
        </w:rPr>
        <w:t>Początek formularza</w:t>
      </w:r>
    </w:p>
    <w:p w:rsidR="00751B00" w:rsidRPr="00751B00" w:rsidRDefault="00751B00" w:rsidP="00751B00">
      <w:pPr>
        <w:suppressAutoHyphens w:val="0"/>
        <w:spacing w:after="24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Ogłoszenie nr 774203-N-2020 z dnia 29.12.2020 r. </w:t>
      </w:r>
    </w:p>
    <w:p w:rsidR="00751B00" w:rsidRPr="00751B00" w:rsidRDefault="00751B00" w:rsidP="00751B00">
      <w:pPr>
        <w:suppressAutoHyphens w:val="0"/>
        <w:jc w:val="center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>Powiat Zielonogórski: Dostawa pomocy dydaktycznych na rzecz Centrum Kształcenia Zawodowego i Ustawicznego w Sulechowie - warsztat gastronomiczny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OGŁOSZENIE O ZAMÓWIENIU - Dostawy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Zamieszczanie ogłoszenia: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Zamieszczanie obowiązkowe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Ogłoszenie dotyczy: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Zamówienia publicznego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Tak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Nazwa projektu lub programu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"Doskonalenie jakości kształcenia zawodowego w Powiecie Zielonogórskim", dofinansowanego ze środków Unii Europejskiej w ramach Regionalnego Programu Operacyjnego - Lubuskie 2020, Oś Priorytetowa 8 Nowoczesna edukacja , Działanie 8.4. Doskonalenie jakości kształcenia zawodowego - projekty realizowane poza formułą ZIT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u w:val="single"/>
          <w:lang w:eastAsia="pl-PL"/>
        </w:rPr>
        <w:t>SEKCJA I: ZAMAWIAJĄCY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Informacje dodatkowe: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lastRenderedPageBreak/>
        <w:t xml:space="preserve">I. 1) NAZWA I ADRES: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Powiat Zielonogórski, krajowy numer identyfikacyjny 97077014900000, ul. ul. Podgórna  5 , 65-057  Zielona Góra, woj. lubuskie, państwo Polska, tel. 684 527 575, e-mail zamowienia@powiat-zielonogorski.pl, faks 684 527 500.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strony internetowej (URL): www.bip.powiat-zielonogorski.pl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profilu nabywcy: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I. 2) RODZAJ ZAMAWIAJĄCEGO: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Administracja samorządowa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751B00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>(jeżeli dotyczy)</w:t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I.4) KOMUNIKACJA: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Tak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www.bip.powiat-zielonogorski.pl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Elektronicznie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Inny sposób: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Tak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Inny sposób: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Ofertę należy złożyć w zamkniętej kopercie w siedzibie Zamawiającego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lastRenderedPageBreak/>
        <w:t xml:space="preserve">Adres: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65-057 Zielona Góra, ul. Podgórna 5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Dostawa pomocy dydaktycznych na rzecz Centrum Kształcenia Zawodowego i Ustawicznego w Sulechowie - warsztat gastronomiczny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Numer referencyjny: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OR.273.15.2020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751B00" w:rsidRPr="00751B00" w:rsidRDefault="00751B00" w:rsidP="00751B00">
      <w:pPr>
        <w:suppressAutoHyphens w:val="0"/>
        <w:jc w:val="both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II.2) Rodzaj zamówienia: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Dostawy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Zamówienie podzielone jest na części: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1. Przedmiotem zamówienia jest Dostawa pomocy dydaktycznych na rzecz Centrum Kształcenia Zawodowego i Ustawicznego w Sulechowie - warsztat gastronomiczny 2. Szczegółowy opis przedmiotu zamówienia oraz sposób jego realizacji określony został w załącznikach nr 3 oraz 4 do SIWZ. 3. Przedmiot zamówienia powinien zostać wykonany zgodnie z obowiązującymi przepisami prawa.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II.5) Główny kod CPV: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39000000-2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Dodatkowe kody CPV: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18000000-9</w:t>
            </w:r>
          </w:p>
        </w:tc>
      </w:tr>
    </w:tbl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lastRenderedPageBreak/>
        <w:t xml:space="preserve">Wartość bez VAT: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Waluta: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 6 i 7 lub w art. 134 ust. 6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 3 ustawy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6 lub w art. 134 ust. 6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3 ustawy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>miesiącach:   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 xml:space="preserve"> lub </w:t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dniach: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21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>lub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data rozpoczęcia: </w:t>
      </w:r>
      <w:r w:rsidRPr="00751B00">
        <w:rPr>
          <w:rFonts w:ascii="Times New Roman" w:hAnsi="Times New Roman" w:cs="Times New Roman"/>
          <w:szCs w:val="24"/>
          <w:lang w:eastAsia="pl-PL"/>
        </w:rPr>
        <w:t> 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 xml:space="preserve"> lub </w:t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</w:tbl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Określenie warunków: Zamawiający nie określa warunku w ww. zakresie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Określenie warunków: Zamawiający nie określa warunku w ww. zakresie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Określenie warunków: Zamawiający nie określa warunku w ww. zakresie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1 ustawy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)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Tak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W celu wykazania braku podstaw do wykluczenia z postępowania o udzielenie zamówienia Zamawiający wymaga złożenia aktualnego na dzień złożenia odpis z właściwego rejestru lub z centralnej ewidencji i informacji o działalności gospodarczej, jeżeli odrębne przepisy wymagają wpisu do rejestru lub ewidencji. (oryginał lub kopia poświadczona za zgodność z oryginałem przez Wykonawcę), chyba że Zamawiający będzie posiadał dokumenty dotyczące Wykonawcy lub będzie mógł je uzyskać za pomocą bezpłatnych i ogólnodostępnych baz danych - składany za wezwanie Zamawiającego - do złożenia tego dokumentu zostanie zobligowany Wykonawca, którego oferta zostanie najwyżej oceniona.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Zamawiający nie określił warunków udziału w postępowaniu.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III.5.2) W ZAKRESIE KRYTERIÓW SELEKCJI: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III.7) INNE DOKUMENTY NIE WYMIENIONE W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 III.3) - III.6)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I. W celu wykazania braku podstaw do wykluczenia Wykonawcy z postępowania Zamawiający wymagać będzie złożenia następujących dokumentów oraz oświadczeń : 1. Oświadczenie o przynależności lub braku przynależności do tej samej grupy kapitałowej w związku z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art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24 ust 1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23 ustawy zgodnie z załącznikiem nr 2B do SIWZ. Uwaga: zgodnie z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art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24 ust 11 ustawy , Wykonawca przekazuje Zamawiającemu powyższy dokument w terminie 3 dni od dnia zamieszczenia przez Zamawiającego na stronie internetowej informacji z otwarcia ofert (art. 86 ust 5 ustawy). Dokument należy złożyć w wersji papierowej w siedzibie Zamawiającego ul. Podgórna 5, 65-057 Zielona Góra. 2. Aktualne na dzień składania ofert oświadczenie o braku podstaw do wykluczenia na podstawie art. 24 ust 1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12-22 oraz ust 5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pkt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1 - zgodnie z załącznikiem na 2A do SIWZ.( składane razem z ofertą). Uwaga: W przypadku wspólnego ubiegania się o zamówienie przez Wykonawców oświadczenia - zał. 2A, 2B do SIWZ, składa każdy z wykonawców wspólnie ubiegających się o zamówienie. Ponadto do oferty należy dołączyć: 1. Formularz ofertowy - załącznik nr 1 do SIW 2. Formularz cenowo-techniczny -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załacznik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nr 4 do SIWZ 3. Dowód wniesienia wadium 4. Pełnomocnictwo - </w:t>
      </w:r>
      <w:proofErr w:type="spellStart"/>
      <w:r w:rsidRPr="00751B00">
        <w:rPr>
          <w:rFonts w:ascii="Times New Roman" w:hAnsi="Times New Roman" w:cs="Times New Roman"/>
          <w:szCs w:val="24"/>
          <w:lang w:eastAsia="pl-PL"/>
        </w:rPr>
        <w:t>jeżli</w:t>
      </w:r>
      <w:proofErr w:type="spellEnd"/>
      <w:r w:rsidRPr="00751B00">
        <w:rPr>
          <w:rFonts w:ascii="Times New Roman" w:hAnsi="Times New Roman" w:cs="Times New Roman"/>
          <w:szCs w:val="24"/>
          <w:lang w:eastAsia="pl-PL"/>
        </w:rPr>
        <w:t xml:space="preserve"> dotyczy.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u w:val="single"/>
          <w:lang w:eastAsia="pl-PL"/>
        </w:rPr>
        <w:t xml:space="preserve">SEKCJA IV: PROCEDURA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IV.1) OPIS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Przetarg nieograniczony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IV.1.2) Zamawiający żąda wniesienia wadium: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lastRenderedPageBreak/>
        <w:t xml:space="preserve">Tak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Informacja na temat wadium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Oferta musi być zabezpieczona wadium w wysokości 300,00 zł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Dopuszcza się złożenie oferty wariantowej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Liczba wykonawców  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Przewidywana minimalna liczba wykonawców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Maksymalna liczba wykonawców  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Kryteria selekcji wykonawców: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Umowa ramowa będzie zawarta: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 ramach umowy ramowej/dynamicznego systemu zakupów dopuszcza się złożenie ofert w formie </w:t>
      </w:r>
      <w:r w:rsidRPr="00751B00">
        <w:rPr>
          <w:rFonts w:ascii="Times New Roman" w:hAnsi="Times New Roman" w:cs="Times New Roman"/>
          <w:szCs w:val="24"/>
          <w:lang w:eastAsia="pl-PL"/>
        </w:rPr>
        <w:lastRenderedPageBreak/>
        <w:t xml:space="preserve">katalogów elektronicznych: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IV.1.8) Aukcja elektroniczna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Czas trwania: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Warunki zamknięcia aukcji elektronicznej: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IV.2) KRYTERIA OCENY OFERT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IV.2.1) Kryteria oceny ofert: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IV.2.2) Kryteria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751B00" w:rsidRPr="00751B00" w:rsidTr="00751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751B00">
              <w:rPr>
                <w:rFonts w:ascii="Times New Roman" w:hAnsi="Times New Roman" w:cs="Times New Roman"/>
                <w:szCs w:val="24"/>
                <w:lang w:eastAsia="pl-PL"/>
              </w:rPr>
              <w:t>40,00</w:t>
            </w:r>
          </w:p>
        </w:tc>
      </w:tr>
    </w:tbl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(przetarg nieograniczony)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Tak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IV.3.1) Informacje na temat negocjacji z ogłoszeniem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Przewidziany jest podział negocjacji na etapy w celu ograniczenia liczby ofert: 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lastRenderedPageBreak/>
        <w:br/>
        <w:t xml:space="preserve">Informacje dodatkowe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IV.3.2) Informacje na temat dialogu konkurencyjnego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Wstępny harmonogram postępowania: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podać informacje na temat etapów dialogu: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IV.3.3) Informacje na temat partnerstwa innowacyjnego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IV.4) Licytacja elektroniczna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Czas trwania: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Data: godzina: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Termin otwarcia licytacji elektronicznej: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t xml:space="preserve">Termin i warunki zamknięcia licytacji elektronicznej: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lastRenderedPageBreak/>
        <w:t>IV.5) ZMIANA UMOWY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Istotne postanowienia umowy zawarte zostały w załączniku nr 3 do SIWZ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IV.6) INFORMACJE ADMINISTRACYJNE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751B00">
        <w:rPr>
          <w:rFonts w:ascii="Times New Roman" w:hAnsi="Times New Roman" w:cs="Times New Roman"/>
          <w:i/>
          <w:iCs/>
          <w:szCs w:val="24"/>
          <w:lang w:eastAsia="pl-PL"/>
        </w:rPr>
        <w:t xml:space="preserve">(jeżeli dotyczy):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Data: 22.01.2021, godzina: 09:00,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Nie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Wskazać powody: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&gt; polski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do: okres w dniach: 30 (od ostatecznego terminu składania ofert)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Tak </w:t>
      </w:r>
      <w:r w:rsidRPr="00751B00">
        <w:rPr>
          <w:rFonts w:ascii="Times New Roman" w:hAnsi="Times New Roman" w:cs="Times New Roman"/>
          <w:szCs w:val="24"/>
          <w:lang w:eastAsia="pl-PL"/>
        </w:rPr>
        <w:br/>
      </w:r>
      <w:r w:rsidRPr="00751B00">
        <w:rPr>
          <w:rFonts w:ascii="Times New Roman" w:hAnsi="Times New Roman" w:cs="Times New Roman"/>
          <w:b/>
          <w:bCs/>
          <w:szCs w:val="24"/>
          <w:lang w:eastAsia="pl-PL"/>
        </w:rPr>
        <w:t>IV.6.5) Informacje dodatkowe:</w:t>
      </w:r>
      <w:r w:rsidRPr="00751B00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751B00">
        <w:rPr>
          <w:rFonts w:ascii="Times New Roman" w:hAnsi="Times New Roman" w:cs="Times New Roman"/>
          <w:szCs w:val="24"/>
          <w:lang w:eastAsia="pl-PL"/>
        </w:rPr>
        <w:br/>
        <w:t xml:space="preserve">Z uwagi na brak miejsca w ogłoszeniu, Zamawiający informuje, że nie będzie wymagał wniesienia zabezpieczenia należytego wykonania umowy. W rozdziale XVIII zamieszczone zostały zapisy dotyczące ochrony danych osobowych. </w:t>
      </w:r>
    </w:p>
    <w:p w:rsidR="00751B00" w:rsidRPr="00751B00" w:rsidRDefault="00751B00" w:rsidP="00751B00">
      <w:pPr>
        <w:suppressAutoHyphens w:val="0"/>
        <w:jc w:val="center"/>
        <w:rPr>
          <w:rFonts w:ascii="Times New Roman" w:hAnsi="Times New Roman" w:cs="Times New Roman"/>
          <w:szCs w:val="24"/>
          <w:lang w:eastAsia="pl-PL"/>
        </w:rPr>
      </w:pPr>
      <w:r w:rsidRPr="00751B00">
        <w:rPr>
          <w:rFonts w:ascii="Times New Roman" w:hAnsi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:rsidR="00751B00" w:rsidRPr="00751B00" w:rsidRDefault="00751B00" w:rsidP="00751B00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:rsidR="00751B00" w:rsidRPr="00751B00" w:rsidRDefault="00751B00" w:rsidP="00751B00">
      <w:pPr>
        <w:suppressAutoHyphens w:val="0"/>
        <w:spacing w:after="240"/>
        <w:rPr>
          <w:rFonts w:ascii="Times New Roman" w:hAnsi="Times New Roman" w:cs="Times New Roman"/>
          <w:szCs w:val="24"/>
          <w:lang w:eastAsia="pl-PL"/>
        </w:rPr>
      </w:pPr>
    </w:p>
    <w:p w:rsidR="00751B00" w:rsidRPr="00751B00" w:rsidRDefault="00751B00" w:rsidP="00751B00">
      <w:pPr>
        <w:suppressAutoHyphens w:val="0"/>
        <w:spacing w:after="240"/>
        <w:rPr>
          <w:rFonts w:ascii="Times New Roman" w:hAnsi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51B00" w:rsidRPr="00751B00" w:rsidTr="00751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B00" w:rsidRPr="00751B00" w:rsidRDefault="00751B00" w:rsidP="00751B00">
            <w:pPr>
              <w:suppressAutoHyphens w:val="0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</w:tbl>
    <w:p w:rsidR="00751B00" w:rsidRPr="00751B00" w:rsidRDefault="00751B00" w:rsidP="00751B00">
      <w:pPr>
        <w:pBdr>
          <w:top w:val="single" w:sz="6" w:space="1" w:color="auto"/>
        </w:pBdr>
        <w:suppressAutoHyphens w:val="0"/>
        <w:jc w:val="center"/>
        <w:rPr>
          <w:vanish/>
          <w:sz w:val="16"/>
          <w:szCs w:val="16"/>
          <w:lang w:eastAsia="pl-PL"/>
        </w:rPr>
      </w:pPr>
      <w:r w:rsidRPr="00751B00">
        <w:rPr>
          <w:vanish/>
          <w:sz w:val="16"/>
          <w:szCs w:val="16"/>
          <w:lang w:eastAsia="pl-PL"/>
        </w:rPr>
        <w:t>Dół formularza</w:t>
      </w:r>
    </w:p>
    <w:p w:rsidR="00751B00" w:rsidRPr="00751B00" w:rsidRDefault="00751B00" w:rsidP="00751B00">
      <w:pPr>
        <w:pBdr>
          <w:bottom w:val="single" w:sz="6" w:space="1" w:color="auto"/>
        </w:pBdr>
        <w:suppressAutoHyphens w:val="0"/>
        <w:jc w:val="center"/>
        <w:rPr>
          <w:vanish/>
          <w:sz w:val="16"/>
          <w:szCs w:val="16"/>
          <w:lang w:eastAsia="pl-PL"/>
        </w:rPr>
      </w:pPr>
      <w:r w:rsidRPr="00751B00">
        <w:rPr>
          <w:vanish/>
          <w:sz w:val="16"/>
          <w:szCs w:val="16"/>
          <w:lang w:eastAsia="pl-PL"/>
        </w:rPr>
        <w:t>Początek formularza</w:t>
      </w:r>
    </w:p>
    <w:p w:rsidR="00751B00" w:rsidRPr="00751B00" w:rsidRDefault="00751B00" w:rsidP="00751B00">
      <w:pPr>
        <w:pBdr>
          <w:top w:val="single" w:sz="6" w:space="1" w:color="auto"/>
        </w:pBdr>
        <w:suppressAutoHyphens w:val="0"/>
        <w:jc w:val="center"/>
        <w:rPr>
          <w:vanish/>
          <w:sz w:val="16"/>
          <w:szCs w:val="16"/>
          <w:lang w:eastAsia="pl-PL"/>
        </w:rPr>
      </w:pPr>
      <w:r w:rsidRPr="00751B00">
        <w:rPr>
          <w:vanish/>
          <w:sz w:val="16"/>
          <w:szCs w:val="16"/>
          <w:lang w:eastAsia="pl-PL"/>
        </w:rPr>
        <w:t>Dół formularza</w:t>
      </w:r>
    </w:p>
    <w:p w:rsidR="00751B00" w:rsidRPr="00FE4C0B" w:rsidRDefault="00751B00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</w:p>
    <w:sectPr w:rsidR="00751B00" w:rsidRPr="00FE4C0B" w:rsidSect="00154917">
      <w:footerReference w:type="default" r:id="rId8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34" w:rsidRDefault="008C5F34">
      <w:r>
        <w:separator/>
      </w:r>
    </w:p>
  </w:endnote>
  <w:endnote w:type="continuationSeparator" w:id="0">
    <w:p w:rsidR="008C5F34" w:rsidRDefault="008C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D011F3">
    <w:pPr>
      <w:pStyle w:val="Stopka"/>
      <w:ind w:right="360"/>
      <w:rPr>
        <w:sz w:val="18"/>
      </w:rPr>
    </w:pPr>
    <w:r w:rsidRPr="00D011F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D011F3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751B00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34" w:rsidRDefault="008C5F34">
      <w:r>
        <w:separator/>
      </w:r>
    </w:p>
  </w:footnote>
  <w:footnote w:type="continuationSeparator" w:id="0">
    <w:p w:rsidR="008C5F34" w:rsidRDefault="008C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5A2C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2F530A"/>
    <w:rsid w:val="00302FD5"/>
    <w:rsid w:val="0031245B"/>
    <w:rsid w:val="003276AA"/>
    <w:rsid w:val="0033107F"/>
    <w:rsid w:val="00334CCE"/>
    <w:rsid w:val="003533F0"/>
    <w:rsid w:val="00356202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A17CB"/>
    <w:rsid w:val="004C0804"/>
    <w:rsid w:val="004C52C2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5B5F"/>
    <w:rsid w:val="006A6AFA"/>
    <w:rsid w:val="0070540D"/>
    <w:rsid w:val="00723F2E"/>
    <w:rsid w:val="00727B85"/>
    <w:rsid w:val="0073191F"/>
    <w:rsid w:val="00751B00"/>
    <w:rsid w:val="00752955"/>
    <w:rsid w:val="007537F2"/>
    <w:rsid w:val="00790BC8"/>
    <w:rsid w:val="00791D0F"/>
    <w:rsid w:val="007D457A"/>
    <w:rsid w:val="007D5A7C"/>
    <w:rsid w:val="008230B6"/>
    <w:rsid w:val="008748D9"/>
    <w:rsid w:val="00884F3E"/>
    <w:rsid w:val="008C51C2"/>
    <w:rsid w:val="008C5F34"/>
    <w:rsid w:val="008D2761"/>
    <w:rsid w:val="00911541"/>
    <w:rsid w:val="00924651"/>
    <w:rsid w:val="00935F84"/>
    <w:rsid w:val="00942A97"/>
    <w:rsid w:val="0096335A"/>
    <w:rsid w:val="00982CFD"/>
    <w:rsid w:val="009976C4"/>
    <w:rsid w:val="009D0C18"/>
    <w:rsid w:val="009E1469"/>
    <w:rsid w:val="009F4822"/>
    <w:rsid w:val="00A37209"/>
    <w:rsid w:val="00A47157"/>
    <w:rsid w:val="00A50C50"/>
    <w:rsid w:val="00A72CE6"/>
    <w:rsid w:val="00A90933"/>
    <w:rsid w:val="00AB1705"/>
    <w:rsid w:val="00AE0B91"/>
    <w:rsid w:val="00B07EB9"/>
    <w:rsid w:val="00B51644"/>
    <w:rsid w:val="00B62974"/>
    <w:rsid w:val="00B759B2"/>
    <w:rsid w:val="00BB4FF7"/>
    <w:rsid w:val="00BC6097"/>
    <w:rsid w:val="00BF56E6"/>
    <w:rsid w:val="00C32A6A"/>
    <w:rsid w:val="00C501EF"/>
    <w:rsid w:val="00C5071D"/>
    <w:rsid w:val="00C72CA8"/>
    <w:rsid w:val="00CB1058"/>
    <w:rsid w:val="00CB3774"/>
    <w:rsid w:val="00D011F3"/>
    <w:rsid w:val="00D12928"/>
    <w:rsid w:val="00D2631D"/>
    <w:rsid w:val="00D8223C"/>
    <w:rsid w:val="00D82DB6"/>
    <w:rsid w:val="00E22B2E"/>
    <w:rsid w:val="00E22F00"/>
    <w:rsid w:val="00E910C3"/>
    <w:rsid w:val="00E919DE"/>
    <w:rsid w:val="00EB266B"/>
    <w:rsid w:val="00F73C36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1B00"/>
    <w:pPr>
      <w:pBdr>
        <w:bottom w:val="single" w:sz="6" w:space="1" w:color="auto"/>
      </w:pBdr>
      <w:suppressAutoHyphens w:val="0"/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1B00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1B00"/>
    <w:pPr>
      <w:pBdr>
        <w:top w:val="single" w:sz="6" w:space="1" w:color="auto"/>
      </w:pBdr>
      <w:suppressAutoHyphens w:val="0"/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1B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6C0F-3206-47BA-AC7E-F2EF71F7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Zamowienia</cp:lastModifiedBy>
  <cp:revision>2</cp:revision>
  <cp:lastPrinted>2020-10-26T11:27:00Z</cp:lastPrinted>
  <dcterms:created xsi:type="dcterms:W3CDTF">2020-12-29T21:47:00Z</dcterms:created>
  <dcterms:modified xsi:type="dcterms:W3CDTF">2020-12-29T21:47:00Z</dcterms:modified>
</cp:coreProperties>
</file>