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02062E">
        <w:rPr>
          <w:b/>
          <w:sz w:val="22"/>
          <w:szCs w:val="22"/>
        </w:rPr>
        <w:t>OR.273.2.2022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B433CC">
        <w:rPr>
          <w:sz w:val="22"/>
          <w:szCs w:val="22"/>
        </w:rPr>
        <w:tab/>
        <w:t xml:space="preserve">Załącznik nr </w:t>
      </w:r>
      <w:r w:rsidR="0002062E">
        <w:rPr>
          <w:sz w:val="22"/>
          <w:szCs w:val="22"/>
        </w:rPr>
        <w:t xml:space="preserve"> 5</w:t>
      </w:r>
      <w:r w:rsidR="00CD1838">
        <w:rPr>
          <w:sz w:val="22"/>
          <w:szCs w:val="22"/>
        </w:rPr>
        <w:t xml:space="preserve"> </w:t>
      </w:r>
      <w:r w:rsidR="00025599" w:rsidRPr="00210E42">
        <w:rPr>
          <w:sz w:val="22"/>
          <w:szCs w:val="22"/>
        </w:rPr>
        <w:t xml:space="preserve">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6337A">
        <w:rPr>
          <w:bCs/>
          <w:sz w:val="22"/>
          <w:szCs w:val="22"/>
        </w:rPr>
        <w:t>p</w:t>
      </w:r>
      <w:r w:rsidR="00FB3A8E" w:rsidRPr="0026337A">
        <w:rPr>
          <w:bCs/>
          <w:sz w:val="22"/>
          <w:szCs w:val="22"/>
        </w:rPr>
        <w:t>rzy kontrasygnacie</w:t>
      </w:r>
      <w:r w:rsidR="00FB3A8E" w:rsidRPr="00210E42">
        <w:rPr>
          <w:b/>
          <w:bCs/>
          <w:sz w:val="22"/>
          <w:szCs w:val="22"/>
        </w:rPr>
        <w:t xml:space="preserve">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</w:t>
      </w:r>
      <w:r w:rsidR="00C8028D">
        <w:rPr>
          <w:sz w:val="22"/>
          <w:szCs w:val="22"/>
          <w:lang w:eastAsia="zh-CN"/>
        </w:rPr>
        <w:t xml:space="preserve"> ze </w:t>
      </w:r>
      <w:proofErr w:type="spellStart"/>
      <w:r w:rsidR="00C8028D">
        <w:rPr>
          <w:sz w:val="22"/>
          <w:szCs w:val="22"/>
          <w:lang w:eastAsia="zh-CN"/>
        </w:rPr>
        <w:t>zm</w:t>
      </w:r>
      <w:proofErr w:type="spellEnd"/>
      <w:r w:rsidRPr="00210E42">
        <w:rPr>
          <w:sz w:val="22"/>
          <w:szCs w:val="22"/>
          <w:lang w:eastAsia="zh-CN"/>
        </w:rPr>
        <w:t>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</w:t>
      </w:r>
      <w:r w:rsidR="0005546B">
        <w:rPr>
          <w:sz w:val="22"/>
          <w:szCs w:val="22"/>
        </w:rPr>
        <w:t xml:space="preserve">jest </w:t>
      </w:r>
      <w:r w:rsidR="00B433CC">
        <w:rPr>
          <w:sz w:val="22"/>
          <w:szCs w:val="22"/>
        </w:rPr>
        <w:t xml:space="preserve"> </w:t>
      </w:r>
      <w:r w:rsidR="00F91A73" w:rsidRPr="00F91A73">
        <w:rPr>
          <w:b/>
          <w:sz w:val="22"/>
          <w:szCs w:val="22"/>
        </w:rPr>
        <w:t>„</w:t>
      </w:r>
      <w:r w:rsidR="0026337A" w:rsidRPr="00F91A73">
        <w:rPr>
          <w:b/>
          <w:sz w:val="22"/>
          <w:szCs w:val="22"/>
        </w:rPr>
        <w:t>D</w:t>
      </w:r>
      <w:r w:rsidR="0026337A" w:rsidRPr="0026337A">
        <w:rPr>
          <w:b/>
          <w:sz w:val="22"/>
          <w:szCs w:val="22"/>
        </w:rPr>
        <w:t>ostawa pomocy dydaktycznych</w:t>
      </w:r>
      <w:r w:rsidR="0002062E">
        <w:rPr>
          <w:b/>
          <w:sz w:val="22"/>
          <w:szCs w:val="22"/>
        </w:rPr>
        <w:t xml:space="preserve"> </w:t>
      </w:r>
      <w:r w:rsidR="0026337A" w:rsidRPr="0026337A">
        <w:rPr>
          <w:b/>
          <w:sz w:val="22"/>
          <w:szCs w:val="22"/>
        </w:rPr>
        <w:t>– elementy</w:t>
      </w:r>
      <w:r w:rsidR="005F6851">
        <w:rPr>
          <w:b/>
          <w:sz w:val="22"/>
          <w:szCs w:val="22"/>
        </w:rPr>
        <w:t xml:space="preserve"> wyposażenia </w:t>
      </w:r>
      <w:r w:rsidR="0002062E">
        <w:rPr>
          <w:b/>
          <w:sz w:val="22"/>
          <w:szCs w:val="22"/>
        </w:rPr>
        <w:br/>
      </w:r>
      <w:r w:rsidR="005F6851">
        <w:rPr>
          <w:b/>
          <w:sz w:val="22"/>
          <w:szCs w:val="22"/>
        </w:rPr>
        <w:t>i narzędzia</w:t>
      </w:r>
      <w:r w:rsidR="0026337A" w:rsidRPr="0026337A">
        <w:rPr>
          <w:b/>
          <w:sz w:val="22"/>
          <w:szCs w:val="22"/>
        </w:rPr>
        <w:t>”</w:t>
      </w:r>
      <w:r w:rsidR="0005546B">
        <w:rPr>
          <w:sz w:val="22"/>
          <w:szCs w:val="22"/>
        </w:rPr>
        <w:t xml:space="preserve">, </w:t>
      </w:r>
      <w:r w:rsidR="00B433CC" w:rsidRPr="0026337A">
        <w:rPr>
          <w:sz w:val="22"/>
          <w:szCs w:val="22"/>
        </w:rPr>
        <w:t xml:space="preserve"> zwanych</w:t>
      </w:r>
      <w:r w:rsidR="00B433CC">
        <w:rPr>
          <w:sz w:val="22"/>
          <w:szCs w:val="22"/>
        </w:rPr>
        <w:t xml:space="preserve"> dalej wyrobami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 xml:space="preserve">zawiera załącznik nr 1 do umowy ( formularz </w:t>
      </w:r>
      <w:r w:rsidR="00B433CC">
        <w:rPr>
          <w:sz w:val="22"/>
          <w:szCs w:val="22"/>
        </w:rPr>
        <w:t>cenowy stanowiący załącznik nr 1</w:t>
      </w:r>
      <w:r w:rsidR="00890C27" w:rsidRPr="00210E42">
        <w:rPr>
          <w:sz w:val="22"/>
          <w:szCs w:val="22"/>
        </w:rPr>
        <w:t xml:space="preserve"> do SIWZ</w:t>
      </w:r>
      <w:r w:rsidR="00B433CC">
        <w:rPr>
          <w:sz w:val="22"/>
          <w:szCs w:val="22"/>
        </w:rPr>
        <w:t xml:space="preserve"> oraz opis przedmiotu zamówienia stanowiący załącznik nr </w:t>
      </w:r>
      <w:r w:rsidR="0005546B">
        <w:rPr>
          <w:sz w:val="22"/>
          <w:szCs w:val="22"/>
        </w:rPr>
        <w:t xml:space="preserve">3 </w:t>
      </w:r>
      <w:r w:rsidR="00B433CC">
        <w:rPr>
          <w:sz w:val="22"/>
          <w:szCs w:val="22"/>
        </w:rPr>
        <w:t>do SWZ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</w:t>
      </w:r>
      <w:r w:rsidR="0005546B">
        <w:rPr>
          <w:sz w:val="22"/>
          <w:szCs w:val="22"/>
        </w:rPr>
        <w:t>.............</w:t>
      </w:r>
      <w:r w:rsidR="00890C27" w:rsidRPr="00210E42">
        <w:rPr>
          <w:sz w:val="22"/>
          <w:szCs w:val="22"/>
        </w:rPr>
        <w:t>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C8028D">
        <w:rPr>
          <w:sz w:val="22"/>
          <w:szCs w:val="22"/>
        </w:rPr>
        <w:t>.</w:t>
      </w:r>
    </w:p>
    <w:p w:rsidR="009B51D2" w:rsidRDefault="009B51D2" w:rsidP="002418A1">
      <w:pPr>
        <w:jc w:val="both"/>
        <w:rPr>
          <w:sz w:val="22"/>
          <w:szCs w:val="22"/>
        </w:rPr>
      </w:pPr>
    </w:p>
    <w:p w:rsidR="00B433CC" w:rsidRPr="00210E42" w:rsidRDefault="00B433CC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t>2. Pisemne wystąpienie Strony z propozycją zmian postanowień umowy w formie a</w:t>
      </w:r>
      <w:r w:rsidR="00B433CC">
        <w:rPr>
          <w:color w:val="000000"/>
          <w:sz w:val="22"/>
          <w:szCs w:val="22"/>
        </w:rPr>
        <w:t xml:space="preserve">neksu nastąpi nie </w:t>
      </w:r>
      <w:r w:rsidR="00B433CC">
        <w:rPr>
          <w:color w:val="000000"/>
          <w:sz w:val="22"/>
          <w:szCs w:val="22"/>
        </w:rPr>
        <w:lastRenderedPageBreak/>
        <w:t>później niż 7</w:t>
      </w:r>
      <w:r w:rsidRPr="00210E42">
        <w:rPr>
          <w:color w:val="000000"/>
          <w:sz w:val="22"/>
          <w:szCs w:val="22"/>
        </w:rPr>
        <w:t xml:space="preserve"> dni przed proponowaną zmianą, o ile Strony nie ustalą zgodnie innego terminu.</w:t>
      </w:r>
    </w:p>
    <w:p w:rsidR="00DD07A1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DD07A1" w:rsidRPr="00210E42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FB3A8E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uprawnionymi do reprezentowania Stron i odpowiedzialnymi za kompletną dostawę realizacje przedmiotu umowy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w tym do podpisania protokołu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pkt. 4 poniżej są: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a) ze strony Zamawiającego …………………………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b) ze strony Wykonawcy ……………………………..</w:t>
      </w:r>
    </w:p>
    <w:p w:rsidR="00B433CC" w:rsidRDefault="00F91A73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1A73">
        <w:rPr>
          <w:b/>
          <w:sz w:val="22"/>
          <w:szCs w:val="22"/>
        </w:rPr>
        <w:t>T</w:t>
      </w:r>
      <w:r w:rsidR="00B433CC" w:rsidRPr="00F91A73">
        <w:rPr>
          <w:b/>
          <w:sz w:val="22"/>
          <w:szCs w:val="22"/>
        </w:rPr>
        <w:t>ermin realizacji przedmiotu umowy wynosi do ……………..</w:t>
      </w:r>
      <w:r w:rsidR="00B433CC">
        <w:rPr>
          <w:sz w:val="22"/>
          <w:szCs w:val="22"/>
        </w:rPr>
        <w:t xml:space="preserve"> od daty zawarcia umowy </w:t>
      </w:r>
      <w:r>
        <w:rPr>
          <w:sz w:val="22"/>
          <w:szCs w:val="22"/>
        </w:rPr>
        <w:br/>
        <w:t>( zgodnie ze złoż</w:t>
      </w:r>
      <w:r w:rsidR="00C8028D">
        <w:rPr>
          <w:sz w:val="22"/>
          <w:szCs w:val="22"/>
        </w:rPr>
        <w:t>oną</w:t>
      </w:r>
      <w:r w:rsidR="00B433CC">
        <w:rPr>
          <w:sz w:val="22"/>
          <w:szCs w:val="22"/>
        </w:rPr>
        <w:t xml:space="preserve"> ofertą)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zawiadomi Zamawiającego o terminie dostawy z wyprzedzeniem trzech dni roboczych pod nr 68</w:t>
      </w:r>
      <w:r w:rsidR="00F91A73">
        <w:rPr>
          <w:sz w:val="22"/>
          <w:szCs w:val="22"/>
          <w:lang w:eastAsia="zh-CN"/>
        </w:rPr>
        <w:t xml:space="preserve"> 457 56 61</w:t>
      </w:r>
      <w:r>
        <w:rPr>
          <w:sz w:val="22"/>
          <w:szCs w:val="22"/>
        </w:rPr>
        <w:t xml:space="preserve"> lub drogą elektroniczną na adres e-mail: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@powiat-zielonogorski.pl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4. Dokumentem potwierdzającym przez Zamawiającego wykonanie</w:t>
      </w:r>
      <w:r w:rsidR="00F91A73">
        <w:rPr>
          <w:sz w:val="22"/>
          <w:szCs w:val="22"/>
        </w:rPr>
        <w:t xml:space="preserve"> przedmiotu umowy będzie protokó</w:t>
      </w:r>
      <w:r>
        <w:rPr>
          <w:sz w:val="22"/>
          <w:szCs w:val="22"/>
        </w:rPr>
        <w:t>ł zdawczo-odbiorczy sporządzony przez Wykonawcę i podpisany przez obie Strony.</w:t>
      </w:r>
    </w:p>
    <w:p w:rsidR="00B433CC" w:rsidRPr="00210E42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stwier</w:t>
      </w:r>
      <w:r w:rsidR="00F91A73">
        <w:rPr>
          <w:sz w:val="22"/>
          <w:szCs w:val="22"/>
        </w:rPr>
        <w:t>dzenia, że dostarczone wyroby są</w:t>
      </w:r>
      <w:r>
        <w:rPr>
          <w:sz w:val="22"/>
          <w:szCs w:val="22"/>
        </w:rPr>
        <w:t xml:space="preserve"> niezgodne z opisem zawartym w załączniku nr </w:t>
      </w:r>
      <w:r w:rsidR="00F91A73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SWZ </w:t>
      </w:r>
      <w:r w:rsidR="00F91A73">
        <w:rPr>
          <w:sz w:val="22"/>
          <w:szCs w:val="22"/>
        </w:rPr>
        <w:t>lub są niekompletne, posiadają</w:t>
      </w:r>
      <w:r w:rsidR="002D0A71">
        <w:rPr>
          <w:sz w:val="22"/>
          <w:szCs w:val="22"/>
        </w:rPr>
        <w:t xml:space="preserve"> ślady zewnętrznego uszkodzenia, nie są fabrycznie nowe, a także w przypadku innych zastrzeżeń </w:t>
      </w:r>
      <w:r w:rsidR="00F91A73">
        <w:rPr>
          <w:sz w:val="22"/>
          <w:szCs w:val="22"/>
        </w:rPr>
        <w:t>Zamawiają</w:t>
      </w:r>
      <w:r w:rsidR="002D0A71">
        <w:rPr>
          <w:sz w:val="22"/>
          <w:szCs w:val="22"/>
        </w:rPr>
        <w:t>cy sporządzi protokół odmowy odbioru wyrobów, w którym przedstawi prz</w:t>
      </w:r>
      <w:r w:rsidR="00F91A73">
        <w:rPr>
          <w:sz w:val="22"/>
          <w:szCs w:val="22"/>
        </w:rPr>
        <w:t>yczyny odmowy odbioru. Zamawiają</w:t>
      </w:r>
      <w:r w:rsidR="002D0A71">
        <w:rPr>
          <w:sz w:val="22"/>
          <w:szCs w:val="22"/>
        </w:rPr>
        <w:t>cy wyznaczy termin dostarczenia wyrobów wolnych od wad wskazanych w protokole odmowy odbioru.</w:t>
      </w:r>
    </w:p>
    <w:p w:rsidR="002D0A71" w:rsidRDefault="00DD07A1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A73">
        <w:rPr>
          <w:sz w:val="22"/>
          <w:szCs w:val="22"/>
        </w:rPr>
        <w:t xml:space="preserve">Wykonawca dostarczy </w:t>
      </w:r>
      <w:r w:rsidR="002D0A71">
        <w:rPr>
          <w:sz w:val="22"/>
          <w:szCs w:val="22"/>
        </w:rPr>
        <w:t xml:space="preserve"> przedmiot umowy na własny koszt i ryzyko do C</w:t>
      </w:r>
      <w:r>
        <w:rPr>
          <w:sz w:val="22"/>
          <w:szCs w:val="22"/>
        </w:rPr>
        <w:t>entrum Kształcenia Zawodowego i Ustawicznego w Sulechowie ul. Piaskowa 5</w:t>
      </w:r>
      <w:r w:rsidR="00F91A73">
        <w:rPr>
          <w:sz w:val="22"/>
          <w:szCs w:val="22"/>
        </w:rPr>
        <w:t xml:space="preserve">3, 66-100 Sulechów po uzgodnieniu </w:t>
      </w:r>
      <w:r>
        <w:rPr>
          <w:sz w:val="22"/>
          <w:szCs w:val="22"/>
        </w:rPr>
        <w:t xml:space="preserve"> </w:t>
      </w:r>
      <w:r w:rsidR="00F91A73">
        <w:rPr>
          <w:sz w:val="22"/>
          <w:szCs w:val="22"/>
        </w:rPr>
        <w:br/>
      </w:r>
      <w:r>
        <w:rPr>
          <w:sz w:val="22"/>
          <w:szCs w:val="22"/>
        </w:rPr>
        <w:t>z osoba wskazan</w:t>
      </w:r>
      <w:r w:rsidR="00F91A73">
        <w:rPr>
          <w:sz w:val="22"/>
          <w:szCs w:val="22"/>
        </w:rPr>
        <w:t>ą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a) powyżej</w:t>
      </w:r>
      <w:r w:rsidR="00F91A73">
        <w:rPr>
          <w:sz w:val="22"/>
          <w:szCs w:val="22"/>
        </w:rPr>
        <w:t>.</w:t>
      </w:r>
    </w:p>
    <w:p w:rsidR="00DD07A1" w:rsidRDefault="00DD07A1" w:rsidP="002418A1">
      <w:pPr>
        <w:jc w:val="both"/>
        <w:rPr>
          <w:sz w:val="22"/>
          <w:szCs w:val="22"/>
        </w:rPr>
      </w:pP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95DFC" w:rsidRPr="00210E42" w:rsidRDefault="00FB3A8E" w:rsidP="00F95DFC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>rzelewu na podstawie  faktur</w:t>
      </w:r>
      <w:r w:rsidR="00F95DFC">
        <w:rPr>
          <w:sz w:val="22"/>
          <w:szCs w:val="22"/>
        </w:rPr>
        <w:t>y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</w:t>
      </w:r>
      <w:r w:rsidR="00F95DFC" w:rsidRPr="00F91A73">
        <w:rPr>
          <w:sz w:val="22"/>
          <w:szCs w:val="22"/>
        </w:rPr>
        <w:t>i</w:t>
      </w:r>
    </w:p>
    <w:p w:rsidR="00FB3A8E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będzie płatna </w:t>
      </w:r>
      <w:r w:rsidR="004845B7" w:rsidRPr="00210E42">
        <w:rPr>
          <w:sz w:val="22"/>
          <w:szCs w:val="22"/>
        </w:rPr>
        <w:t>przelewem na wskazany w poszczególnych fakturach</w:t>
      </w:r>
      <w:r w:rsidRPr="00210E42">
        <w:rPr>
          <w:sz w:val="22"/>
          <w:szCs w:val="22"/>
        </w:rPr>
        <w:t xml:space="preserve"> rachunek</w:t>
      </w:r>
      <w:r w:rsidR="004845B7" w:rsidRPr="00210E42">
        <w:rPr>
          <w:sz w:val="22"/>
          <w:szCs w:val="22"/>
        </w:rPr>
        <w:t xml:space="preserve"> bankowy Wykonawcy w terminie 30</w:t>
      </w:r>
      <w:r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Pr="00210E42">
        <w:rPr>
          <w:sz w:val="22"/>
          <w:szCs w:val="22"/>
        </w:rPr>
        <w:t>i rachunkowym faktury VAT.</w:t>
      </w:r>
    </w:p>
    <w:p w:rsidR="00F95DFC" w:rsidRPr="00210E42" w:rsidRDefault="00F95DFC" w:rsidP="002418A1">
      <w:pPr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Podstawa do wystawienia faktury będzie protokół odbioru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</w:t>
      </w:r>
      <w:r w:rsidRPr="00210E42">
        <w:rPr>
          <w:sz w:val="22"/>
          <w:szCs w:val="22"/>
        </w:rPr>
        <w:t>§</w:t>
      </w:r>
      <w:r>
        <w:rPr>
          <w:sz w:val="22"/>
          <w:szCs w:val="22"/>
        </w:rPr>
        <w:t xml:space="preserve"> 4 ust 4</w:t>
      </w:r>
      <w:r w:rsidR="00F91A73">
        <w:rPr>
          <w:sz w:val="22"/>
          <w:szCs w:val="22"/>
        </w:rPr>
        <w:t>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>T, termin o kt</w:t>
      </w:r>
      <w:r w:rsidR="00F95DFC">
        <w:rPr>
          <w:sz w:val="22"/>
          <w:szCs w:val="22"/>
        </w:rPr>
        <w:t>órym mowa w ust. 1</w:t>
      </w:r>
      <w:r w:rsidR="004845B7" w:rsidRPr="00210E42">
        <w:rPr>
          <w:sz w:val="22"/>
          <w:szCs w:val="22"/>
        </w:rPr>
        <w:t xml:space="preserve">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F95DFC" w:rsidRPr="00210E42" w:rsidRDefault="00F95DFC" w:rsidP="002418A1">
      <w:pPr>
        <w:jc w:val="both"/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FB3A8E" w:rsidRPr="00210E42">
        <w:rPr>
          <w:sz w:val="22"/>
          <w:szCs w:val="22"/>
        </w:rPr>
        <w:t>0% kwoty wymienionej w § 2 ust. 1 w przypadku odstąpienia przez którąkolwiek ze Stron od umowy z przyczyn leżących po stronie  Wykonawcy,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2) 0,1</w:t>
      </w:r>
      <w:r w:rsidR="004845B7" w:rsidRPr="00210E42">
        <w:rPr>
          <w:sz w:val="22"/>
          <w:szCs w:val="22"/>
        </w:rPr>
        <w:t xml:space="preserve"> </w:t>
      </w:r>
      <w:r>
        <w:rPr>
          <w:sz w:val="22"/>
          <w:szCs w:val="22"/>
        </w:rPr>
        <w:t>% kwo</w:t>
      </w:r>
      <w:r w:rsidR="0026337A">
        <w:rPr>
          <w:sz w:val="22"/>
          <w:szCs w:val="22"/>
        </w:rPr>
        <w:t xml:space="preserve">ty o której mowa w </w:t>
      </w:r>
      <w:proofErr w:type="spellStart"/>
      <w:r w:rsidR="0026337A">
        <w:rPr>
          <w:sz w:val="22"/>
          <w:szCs w:val="22"/>
        </w:rPr>
        <w:t>w</w:t>
      </w:r>
      <w:proofErr w:type="spellEnd"/>
      <w:r w:rsidR="0026337A">
        <w:rPr>
          <w:sz w:val="22"/>
          <w:szCs w:val="22"/>
        </w:rPr>
        <w:t xml:space="preserve"> § 2 ust. 2</w:t>
      </w:r>
      <w:r w:rsidR="00FB3A8E" w:rsidRPr="00210E42">
        <w:rPr>
          <w:sz w:val="22"/>
          <w:szCs w:val="22"/>
        </w:rPr>
        <w:t xml:space="preserve"> za każdy  r</w:t>
      </w:r>
      <w:r w:rsidR="00113A89" w:rsidRPr="00210E42">
        <w:rPr>
          <w:sz w:val="22"/>
          <w:szCs w:val="22"/>
        </w:rPr>
        <w:t>ozpoczęty dzień zwłoki</w:t>
      </w:r>
      <w:r>
        <w:rPr>
          <w:sz w:val="22"/>
          <w:szCs w:val="22"/>
        </w:rPr>
        <w:t xml:space="preserve"> w wykonaniu </w:t>
      </w:r>
      <w:r w:rsidR="00FB3A8E" w:rsidRPr="00210E42">
        <w:rPr>
          <w:sz w:val="22"/>
          <w:szCs w:val="22"/>
        </w:rPr>
        <w:t xml:space="preserve">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lastRenderedPageBreak/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26337A" w:rsidRPr="00210E42" w:rsidRDefault="0026337A" w:rsidP="003B7D55">
      <w:pPr>
        <w:jc w:val="center"/>
        <w:rPr>
          <w:sz w:val="22"/>
          <w:szCs w:val="22"/>
        </w:rPr>
      </w:pPr>
    </w:p>
    <w:p w:rsidR="003B7D55" w:rsidRPr="00210E42" w:rsidRDefault="0026337A" w:rsidP="002418A1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</w:t>
      </w:r>
      <w:r w:rsidR="00FB3A8E" w:rsidRPr="00210E42">
        <w:rPr>
          <w:spacing w:val="-3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="00FB3A8E" w:rsidRPr="00210E42">
        <w:rPr>
          <w:sz w:val="22"/>
          <w:szCs w:val="22"/>
        </w:rPr>
        <w:t>.</w:t>
      </w:r>
    </w:p>
    <w:p w:rsidR="00FB3A8E" w:rsidRPr="00210E42" w:rsidRDefault="0026337A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B3A8E" w:rsidRPr="00210E42">
        <w:rPr>
          <w:sz w:val="22"/>
          <w:szCs w:val="22"/>
        </w:rPr>
        <w:t>Rozwiązanie umowy wymaga formy pisemnej pod rygorem nieważności.</w:t>
      </w:r>
    </w:p>
    <w:p w:rsidR="00FB3A8E" w:rsidRPr="00210E42" w:rsidRDefault="00FB3A8E" w:rsidP="00F95DFC">
      <w:pPr>
        <w:rPr>
          <w:sz w:val="22"/>
          <w:szCs w:val="22"/>
        </w:rPr>
      </w:pP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2062E" w:rsidRPr="00210E42" w:rsidRDefault="0002062E" w:rsidP="0002062E">
      <w:pPr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02062E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7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 xml:space="preserve">Starostwo Powiatowe, </w:t>
      </w:r>
      <w:r w:rsidR="0026337A">
        <w:rPr>
          <w:sz w:val="22"/>
          <w:szCs w:val="22"/>
        </w:rPr>
        <w:br/>
      </w:r>
      <w:r w:rsidR="00002788" w:rsidRPr="00210E42">
        <w:rPr>
          <w:sz w:val="22"/>
          <w:szCs w:val="22"/>
        </w:rPr>
        <w:t>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Parlamentu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Europejskiego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Rady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(UE) 2016/679 z dnia 27 kwietnia 2016 r.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osób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fizycznych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przetwarzaniem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swobodnego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przepływu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takich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uchylenia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dyrektywy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95/46/WE (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ogólne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BC" w:rsidRDefault="002C2EBC" w:rsidP="00B433CC">
      <w:r>
        <w:separator/>
      </w:r>
    </w:p>
  </w:endnote>
  <w:endnote w:type="continuationSeparator" w:id="0">
    <w:p w:rsidR="002C2EBC" w:rsidRDefault="002C2EBC" w:rsidP="00B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BC" w:rsidRDefault="002C2EBC" w:rsidP="00B433CC">
      <w:r>
        <w:separator/>
      </w:r>
    </w:p>
  </w:footnote>
  <w:footnote w:type="continuationSeparator" w:id="0">
    <w:p w:rsidR="002C2EBC" w:rsidRDefault="002C2EBC" w:rsidP="00B4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CC" w:rsidRDefault="00B433CC">
    <w:pPr>
      <w:pStyle w:val="Nagwek"/>
    </w:pPr>
    <w:r w:rsidRPr="00B433CC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7728A9A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8E"/>
    <w:rsid w:val="00002788"/>
    <w:rsid w:val="0002062E"/>
    <w:rsid w:val="00025599"/>
    <w:rsid w:val="00025E89"/>
    <w:rsid w:val="00033286"/>
    <w:rsid w:val="0005546B"/>
    <w:rsid w:val="0008733D"/>
    <w:rsid w:val="000D415C"/>
    <w:rsid w:val="000E5072"/>
    <w:rsid w:val="000E775E"/>
    <w:rsid w:val="00113A89"/>
    <w:rsid w:val="00141E4D"/>
    <w:rsid w:val="001B6EBA"/>
    <w:rsid w:val="001E4099"/>
    <w:rsid w:val="00210E42"/>
    <w:rsid w:val="002418A1"/>
    <w:rsid w:val="0026337A"/>
    <w:rsid w:val="002638D9"/>
    <w:rsid w:val="002B33CB"/>
    <w:rsid w:val="002C16BF"/>
    <w:rsid w:val="002C2EBC"/>
    <w:rsid w:val="002D0A71"/>
    <w:rsid w:val="002F2C0D"/>
    <w:rsid w:val="003B0286"/>
    <w:rsid w:val="003B7D55"/>
    <w:rsid w:val="004845B7"/>
    <w:rsid w:val="00555684"/>
    <w:rsid w:val="005673EA"/>
    <w:rsid w:val="005B0600"/>
    <w:rsid w:val="005F6851"/>
    <w:rsid w:val="00613BD9"/>
    <w:rsid w:val="00675C70"/>
    <w:rsid w:val="0069685C"/>
    <w:rsid w:val="006B6D04"/>
    <w:rsid w:val="006C47E4"/>
    <w:rsid w:val="00780F06"/>
    <w:rsid w:val="0078255F"/>
    <w:rsid w:val="007D3F89"/>
    <w:rsid w:val="0083062A"/>
    <w:rsid w:val="00890C27"/>
    <w:rsid w:val="008C45A1"/>
    <w:rsid w:val="00900B7A"/>
    <w:rsid w:val="00901A84"/>
    <w:rsid w:val="00982E22"/>
    <w:rsid w:val="009A61B6"/>
    <w:rsid w:val="009B51D2"/>
    <w:rsid w:val="00A12960"/>
    <w:rsid w:val="00A144B0"/>
    <w:rsid w:val="00A74515"/>
    <w:rsid w:val="00A80B1C"/>
    <w:rsid w:val="00A825FF"/>
    <w:rsid w:val="00AB42A3"/>
    <w:rsid w:val="00AF231D"/>
    <w:rsid w:val="00AF5681"/>
    <w:rsid w:val="00B433CC"/>
    <w:rsid w:val="00C36918"/>
    <w:rsid w:val="00C8028D"/>
    <w:rsid w:val="00C949CC"/>
    <w:rsid w:val="00CA2FA1"/>
    <w:rsid w:val="00CD1838"/>
    <w:rsid w:val="00CE6A90"/>
    <w:rsid w:val="00D03635"/>
    <w:rsid w:val="00D04A23"/>
    <w:rsid w:val="00DD07A1"/>
    <w:rsid w:val="00E2175B"/>
    <w:rsid w:val="00E62EA6"/>
    <w:rsid w:val="00E63A59"/>
    <w:rsid w:val="00E664A7"/>
    <w:rsid w:val="00E824DD"/>
    <w:rsid w:val="00E84D45"/>
    <w:rsid w:val="00ED1891"/>
    <w:rsid w:val="00F350FC"/>
    <w:rsid w:val="00F87F7D"/>
    <w:rsid w:val="00F91A73"/>
    <w:rsid w:val="00F95D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CC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2021-11-22T12:25:00Z</cp:lastPrinted>
  <dcterms:created xsi:type="dcterms:W3CDTF">2022-03-01T09:45:00Z</dcterms:created>
  <dcterms:modified xsi:type="dcterms:W3CDTF">2022-03-01T09:51:00Z</dcterms:modified>
</cp:coreProperties>
</file>