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5" w:rsidRDefault="00D0560D" w:rsidP="001C023C">
      <w:pPr>
        <w:jc w:val="right"/>
        <w:rPr>
          <w:u w:val="single"/>
        </w:rPr>
      </w:pPr>
      <w:r>
        <w:rPr>
          <w:u w:val="single"/>
        </w:rPr>
        <w:t>OR.273.12.2021</w:t>
      </w:r>
    </w:p>
    <w:p w:rsidR="000F2402" w:rsidRPr="007A273D" w:rsidRDefault="00F87A45" w:rsidP="00F87A45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D14EDF">
        <w:rPr>
          <w:u w:val="single"/>
        </w:rPr>
        <w:t>Zał. nr 4</w:t>
      </w:r>
      <w:r w:rsidR="00FD5726" w:rsidRPr="007A273D">
        <w:rPr>
          <w:u w:val="single"/>
        </w:rPr>
        <w:t xml:space="preserve"> </w:t>
      </w:r>
      <w:r w:rsidR="001C023C" w:rsidRPr="007A273D">
        <w:rPr>
          <w:u w:val="single"/>
        </w:rPr>
        <w:t>do SWZ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>Przedmiotem zamówienia jest „</w:t>
      </w:r>
      <w:r w:rsidR="00D0560D" w:rsidRPr="00384941">
        <w:rPr>
          <w:rFonts w:ascii="Calibri" w:hAnsi="Calibri" w:cs="Calibri"/>
          <w:b/>
        </w:rPr>
        <w:t>Przeprowadzenie</w:t>
      </w:r>
      <w:r w:rsidR="00D0560D">
        <w:rPr>
          <w:rFonts w:ascii="Calibri" w:hAnsi="Calibri" w:cs="Calibri"/>
          <w:b/>
        </w:rPr>
        <w:t xml:space="preserve"> specjalistycznego kursu </w:t>
      </w:r>
      <w:r w:rsidR="00D0560D" w:rsidRPr="00384941">
        <w:rPr>
          <w:rFonts w:ascii="Calibri" w:hAnsi="Calibri" w:cs="Calibri"/>
          <w:b/>
        </w:rPr>
        <w:t xml:space="preserve">  dla nauczycieli</w:t>
      </w:r>
      <w:r w:rsidR="00D0560D">
        <w:rPr>
          <w:rFonts w:ascii="Calibri" w:hAnsi="Calibri" w:cs="Calibri"/>
          <w:b/>
        </w:rPr>
        <w:t xml:space="preserve"> Centrum K</w:t>
      </w:r>
      <w:r w:rsidR="00D0560D" w:rsidRPr="00384941">
        <w:rPr>
          <w:rFonts w:ascii="Calibri" w:hAnsi="Calibri" w:cs="Calibri"/>
          <w:b/>
        </w:rPr>
        <w:t>ształc</w:t>
      </w:r>
      <w:r w:rsidR="00D0560D">
        <w:rPr>
          <w:rFonts w:ascii="Calibri" w:hAnsi="Calibri" w:cs="Calibri"/>
          <w:b/>
        </w:rPr>
        <w:t>enia Zawodowego i Ustawicznego w Sulechowie - programowanie</w:t>
      </w:r>
      <w:r>
        <w:t>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>Li</w:t>
      </w:r>
      <w:r w:rsidR="00B15226">
        <w:t>czba uczestników szkolenia – 4 nauczycieli</w:t>
      </w:r>
      <w:r w:rsidR="0064541E">
        <w:t xml:space="preserve"> informatyki</w:t>
      </w:r>
    </w:p>
    <w:p w:rsidR="004F5973" w:rsidRDefault="001C023C" w:rsidP="00B15226">
      <w:pPr>
        <w:pStyle w:val="Akapitzlist"/>
        <w:numPr>
          <w:ilvl w:val="0"/>
          <w:numId w:val="6"/>
        </w:numPr>
        <w:jc w:val="both"/>
      </w:pPr>
      <w:r>
        <w:t xml:space="preserve">Miejsce realizacji zajęć teoretycznych (dydaktycznych) </w:t>
      </w:r>
      <w:r w:rsidR="00B15226">
        <w:t xml:space="preserve">i praktycznych w sali komputerowej </w:t>
      </w:r>
      <w:r>
        <w:t xml:space="preserve">– </w:t>
      </w:r>
      <w:r w:rsidR="00B15226">
        <w:t xml:space="preserve">Centrum Kształcenia Zawodowego </w:t>
      </w:r>
      <w:r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w przypadku wystąpienia siły wy</w:t>
      </w:r>
      <w:r w:rsidR="00FD5726">
        <w:t>żej (</w:t>
      </w:r>
      <w:r w:rsidR="004F5973">
        <w:t xml:space="preserve">m.in. w przypadku obostrzeń sanitarno-epidemiologicznych w związku z COVID-19) w formie wykładów </w:t>
      </w:r>
      <w:proofErr w:type="spellStart"/>
      <w:r w:rsidR="004F5973">
        <w:t>on-line</w:t>
      </w:r>
      <w:proofErr w:type="spellEnd"/>
      <w:r w:rsidR="004F5973">
        <w:t>.</w:t>
      </w:r>
    </w:p>
    <w:p w:rsidR="00DE6897" w:rsidRDefault="00B15226" w:rsidP="00DE6897">
      <w:pPr>
        <w:pStyle w:val="Akapitzlist"/>
        <w:numPr>
          <w:ilvl w:val="0"/>
          <w:numId w:val="6"/>
        </w:numPr>
        <w:jc w:val="both"/>
      </w:pPr>
      <w:r>
        <w:t xml:space="preserve">Terminy zajęć </w:t>
      </w:r>
      <w:r w:rsidR="00FD5726">
        <w:t xml:space="preserve">ustala </w:t>
      </w:r>
      <w:r>
        <w:t xml:space="preserve">Koordynator Projektu </w:t>
      </w:r>
      <w:r w:rsidR="00DE6897">
        <w:t xml:space="preserve"> bezp</w:t>
      </w:r>
      <w:r>
        <w:t xml:space="preserve">ośrednio z kursantami </w:t>
      </w:r>
    </w:p>
    <w:p w:rsidR="00DE6897" w:rsidRDefault="001C023C" w:rsidP="00B15226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udostępni Wykonawcy nieodpłatnie salę </w:t>
      </w:r>
      <w:r w:rsidR="00B15226">
        <w:t xml:space="preserve">komputerową </w:t>
      </w:r>
      <w:r w:rsidR="004B2EBF">
        <w:t>w celu przeprowadzenia kursu</w:t>
      </w:r>
      <w:r w:rsidR="00FD5726">
        <w:t xml:space="preserve">– zajęć </w:t>
      </w:r>
      <w:r>
        <w:t>teoretycznych (dydaktycznych)</w:t>
      </w:r>
      <w:r w:rsidR="00B15226">
        <w:t xml:space="preserve"> i praktycznych </w:t>
      </w:r>
    </w:p>
    <w:p w:rsidR="00DE6897" w:rsidRDefault="005D4A80" w:rsidP="001C023C">
      <w:pPr>
        <w:pStyle w:val="Akapitzlist"/>
        <w:numPr>
          <w:ilvl w:val="0"/>
          <w:numId w:val="6"/>
        </w:numPr>
        <w:jc w:val="both"/>
      </w:pPr>
      <w:r>
        <w:t xml:space="preserve">Termin realizacji zajęć </w:t>
      </w:r>
      <w:r w:rsidR="006D7BDD">
        <w:t>po przedstawieniu harmonogramu zajęć . Z</w:t>
      </w:r>
      <w:r w:rsidR="005F3C5C">
        <w:t xml:space="preserve">ajęcia </w:t>
      </w:r>
      <w:r w:rsidR="00DE6897">
        <w:t>mogą odbywać się od poniedziałku do piątku po zak</w:t>
      </w:r>
      <w:r w:rsidR="00FD5726">
        <w:t xml:space="preserve">ończeniu zajęć </w:t>
      </w:r>
      <w:r w:rsidR="00DE6897">
        <w:t>dydaktycznych prz</w:t>
      </w:r>
      <w:r w:rsidR="00FD5726">
        <w:t>e</w:t>
      </w:r>
      <w:r w:rsidR="0051706A">
        <w:t>z nauczycieli</w:t>
      </w:r>
      <w:r w:rsidR="00DE6897">
        <w:t xml:space="preserve"> </w:t>
      </w:r>
      <w:r w:rsidR="005F3C5C">
        <w:t xml:space="preserve">( od godz. 15ej do 20ej) </w:t>
      </w:r>
      <w:r w:rsidR="00DE6897">
        <w:t>oraz ewentualnie w so</w:t>
      </w:r>
      <w:r w:rsidR="0051706A">
        <w:t>boty międz</w:t>
      </w:r>
      <w:r w:rsidR="00D9621B">
        <w:t xml:space="preserve">y godz. 08-00 a 17:00. </w:t>
      </w:r>
      <w:r w:rsidR="00DE6897">
        <w:t>Termin</w:t>
      </w:r>
      <w:r w:rsidR="0051706A">
        <w:t>y i godziny zajęć</w:t>
      </w:r>
      <w:r w:rsidR="00DE6897">
        <w:t xml:space="preserve"> ustala Wykonawca w porozumieniu z Dyrektorem CKZIU</w:t>
      </w:r>
      <w:r w:rsidR="000734B5">
        <w:t>.</w:t>
      </w:r>
      <w:r w:rsidR="004B2EBF">
        <w:t xml:space="preserve"> </w:t>
      </w:r>
    </w:p>
    <w:p w:rsidR="00295253" w:rsidRDefault="0051706A" w:rsidP="00295253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</w:t>
      </w:r>
      <w:r w:rsidR="00295253">
        <w:t>będzie zobowiązany do zapewnienia niezbędnego sprzętu umożliwiającego sprawne przeprow</w:t>
      </w:r>
      <w:r w:rsidR="0064541E">
        <w:t>adzenie szkolenia w zakresie programowania</w:t>
      </w:r>
    </w:p>
    <w:p w:rsidR="001C023C" w:rsidRPr="006643B0" w:rsidRDefault="008D1B79" w:rsidP="001C023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6643B0">
        <w:rPr>
          <w:u w:val="single"/>
        </w:rPr>
        <w:t>Przedmiot zamówienia obejmuje:</w:t>
      </w:r>
    </w:p>
    <w:p w:rsidR="008D1B79" w:rsidRDefault="008D1B79" w:rsidP="00AD01C6">
      <w:pPr>
        <w:pStyle w:val="Akapitzlist"/>
        <w:numPr>
          <w:ilvl w:val="0"/>
          <w:numId w:val="7"/>
        </w:numPr>
        <w:spacing w:after="0"/>
      </w:pPr>
      <w:r>
        <w:t xml:space="preserve">zajęcia teoretyczne (dydaktyczne) </w:t>
      </w:r>
      <w:r w:rsidR="0064541E">
        <w:t>i praktyczne obejmujące 80</w:t>
      </w:r>
      <w:r w:rsidR="0051706A">
        <w:t xml:space="preserve"> </w:t>
      </w:r>
      <w:r>
        <w:t>godzin</w:t>
      </w:r>
      <w:r w:rsidR="0064541E">
        <w:t>( Programowanie część 1 – 40 godzin, Programowanie część 2 - 40 godzin</w:t>
      </w:r>
      <w:r w:rsidR="0051706A">
        <w:t xml:space="preserve"> ( 1 godzina = 45 </w:t>
      </w:r>
      <w:r>
        <w:t>minut zegarowych) wykładów i ćwiczeń  ora</w:t>
      </w:r>
      <w:r w:rsidR="00FD5726">
        <w:t>z materiały dydak</w:t>
      </w:r>
      <w:r w:rsidR="0051706A">
        <w:t xml:space="preserve">tyczne – dla pojedynczego nauczyciela/kursanta. </w:t>
      </w:r>
    </w:p>
    <w:p w:rsidR="0064541E" w:rsidRDefault="0064541E" w:rsidP="00AD01C6">
      <w:pPr>
        <w:pStyle w:val="Akapitzlist"/>
        <w:numPr>
          <w:ilvl w:val="0"/>
          <w:numId w:val="7"/>
        </w:numPr>
        <w:spacing w:after="0"/>
      </w:pPr>
      <w:r>
        <w:t xml:space="preserve">Kurs obejmuje realizację </w:t>
      </w:r>
      <w:r w:rsidR="00074A10">
        <w:t>następujących zagadnień :</w:t>
      </w:r>
    </w:p>
    <w:p w:rsidR="0064541E" w:rsidRDefault="0064541E" w:rsidP="00AD01C6">
      <w:pPr>
        <w:pStyle w:val="Akapitzlist"/>
        <w:spacing w:after="0"/>
        <w:ind w:left="1080"/>
        <w:rPr>
          <w:b/>
          <w:color w:val="000000"/>
        </w:rPr>
      </w:pPr>
      <w:r w:rsidRPr="0064541E">
        <w:rPr>
          <w:b/>
          <w:color w:val="000000"/>
          <w:sz w:val="27"/>
          <w:szCs w:val="27"/>
        </w:rPr>
        <w:t>-</w:t>
      </w:r>
      <w:r w:rsidRPr="0064541E">
        <w:rPr>
          <w:b/>
          <w:color w:val="000000"/>
        </w:rPr>
        <w:t>Programowanie cz. 1 – 4 osoby- 40 godzin</w:t>
      </w:r>
    </w:p>
    <w:p w:rsidR="0064541E" w:rsidRDefault="0064541E" w:rsidP="00AD01C6">
      <w:pPr>
        <w:pStyle w:val="Akapitzlist"/>
        <w:spacing w:after="0"/>
        <w:ind w:left="1080"/>
        <w:rPr>
          <w:color w:val="000000"/>
        </w:rPr>
      </w:pPr>
      <w:r w:rsidRPr="0064541E">
        <w:rPr>
          <w:color w:val="000000"/>
        </w:rPr>
        <w:t xml:space="preserve">1. </w:t>
      </w:r>
      <w:r w:rsidRPr="00721F43">
        <w:rPr>
          <w:b/>
          <w:color w:val="000000"/>
        </w:rPr>
        <w:t>Programowanie aplikacji Java:</w:t>
      </w:r>
    </w:p>
    <w:p w:rsidR="0064541E" w:rsidRPr="0064541E" w:rsidRDefault="0064541E" w:rsidP="00AD01C6">
      <w:pPr>
        <w:pStyle w:val="Akapitzlist"/>
        <w:spacing w:after="0"/>
        <w:ind w:left="1080"/>
        <w:rPr>
          <w:b/>
          <w:color w:val="000000"/>
        </w:rPr>
      </w:pPr>
      <w:r w:rsidRPr="0064541E">
        <w:rPr>
          <w:color w:val="000000"/>
        </w:rPr>
        <w:t xml:space="preserve">· Wstęp do programowania w Java (zapoznanie ze środowiskiem IDE w oparciu o </w:t>
      </w:r>
      <w:proofErr w:type="spellStart"/>
      <w:r w:rsidRPr="0064541E">
        <w:rPr>
          <w:color w:val="000000"/>
        </w:rPr>
        <w:t>Eclipse</w:t>
      </w:r>
      <w:proofErr w:type="spellEnd"/>
      <w:r w:rsidRPr="0064541E">
        <w:rPr>
          <w:color w:val="000000"/>
        </w:rPr>
        <w:t xml:space="preserve">, </w:t>
      </w:r>
      <w:r w:rsidR="00AD01C6">
        <w:rPr>
          <w:color w:val="000000"/>
        </w:rPr>
        <w:t xml:space="preserve"> </w:t>
      </w:r>
      <w:r w:rsidRPr="0064541E">
        <w:rPr>
          <w:color w:val="000000"/>
        </w:rPr>
        <w:t xml:space="preserve">podstawy składni, metody, argumenty, operatory, przeciążanie metod) </w:t>
      </w:r>
      <w:r w:rsidRPr="0064541E">
        <w:rPr>
          <w:b/>
          <w:color w:val="000000"/>
        </w:rPr>
        <w:t>15h</w:t>
      </w:r>
    </w:p>
    <w:p w:rsidR="0064541E" w:rsidRDefault="0064541E" w:rsidP="00AD01C6">
      <w:pPr>
        <w:pStyle w:val="Akapitzlist"/>
        <w:spacing w:after="0"/>
        <w:ind w:left="1080"/>
        <w:rPr>
          <w:b/>
          <w:color w:val="000000"/>
        </w:rPr>
      </w:pPr>
      <w:r w:rsidRPr="0064541E">
        <w:rPr>
          <w:color w:val="000000"/>
        </w:rPr>
        <w:t xml:space="preserve">· Kontrola dostępu (modyfikatory dostępu, interfejs i implementacja) </w:t>
      </w:r>
      <w:r w:rsidRPr="0064541E">
        <w:rPr>
          <w:b/>
          <w:color w:val="000000"/>
        </w:rPr>
        <w:t>5h</w:t>
      </w:r>
    </w:p>
    <w:p w:rsidR="0064541E" w:rsidRDefault="0064541E" w:rsidP="00AD01C6">
      <w:pPr>
        <w:pStyle w:val="Akapitzlist"/>
        <w:spacing w:after="0"/>
        <w:ind w:left="1080"/>
        <w:rPr>
          <w:b/>
          <w:color w:val="000000"/>
        </w:rPr>
      </w:pPr>
      <w:r w:rsidRPr="0064541E">
        <w:rPr>
          <w:color w:val="000000"/>
        </w:rPr>
        <w:t xml:space="preserve">· Wielokrotne wykorzystanie klas (dziedziczenie, rzutowanie, polimorfizm) </w:t>
      </w:r>
      <w:r w:rsidRPr="0064541E">
        <w:rPr>
          <w:b/>
          <w:color w:val="000000"/>
        </w:rPr>
        <w:t>10h</w:t>
      </w:r>
    </w:p>
    <w:p w:rsidR="00721F43" w:rsidRDefault="0064541E" w:rsidP="00AD01C6">
      <w:pPr>
        <w:pStyle w:val="Akapitzlist"/>
        <w:spacing w:after="0"/>
        <w:ind w:left="1080"/>
        <w:rPr>
          <w:b/>
          <w:color w:val="000000"/>
        </w:rPr>
      </w:pPr>
      <w:r w:rsidRPr="0064541E">
        <w:rPr>
          <w:color w:val="000000"/>
        </w:rPr>
        <w:t xml:space="preserve">· Programowanie aplikacji webowych (Spring Framework) </w:t>
      </w:r>
      <w:r w:rsidRPr="0064541E">
        <w:rPr>
          <w:b/>
          <w:color w:val="000000"/>
        </w:rPr>
        <w:t>10h</w:t>
      </w:r>
    </w:p>
    <w:p w:rsidR="00721F43" w:rsidRDefault="0064541E" w:rsidP="00AD01C6">
      <w:pPr>
        <w:pStyle w:val="Akapitzlist"/>
        <w:spacing w:after="0"/>
        <w:ind w:left="1080"/>
        <w:rPr>
          <w:b/>
          <w:color w:val="000000"/>
        </w:rPr>
      </w:pPr>
      <w:r w:rsidRPr="00721F43">
        <w:rPr>
          <w:b/>
          <w:color w:val="000000"/>
        </w:rPr>
        <w:t>-Programowanie cz.2 - 4 osoby - 40 godzin</w:t>
      </w:r>
    </w:p>
    <w:p w:rsidR="00721F43" w:rsidRDefault="0064541E" w:rsidP="00AD01C6">
      <w:pPr>
        <w:pStyle w:val="Akapitzlist"/>
        <w:spacing w:after="0"/>
        <w:ind w:left="1080"/>
        <w:rPr>
          <w:color w:val="000000"/>
        </w:rPr>
      </w:pPr>
      <w:r w:rsidRPr="0064541E">
        <w:rPr>
          <w:color w:val="000000"/>
        </w:rPr>
        <w:t xml:space="preserve">1. </w:t>
      </w:r>
      <w:r w:rsidRPr="00721F43">
        <w:rPr>
          <w:b/>
          <w:color w:val="000000"/>
        </w:rPr>
        <w:t>Programowanie aplikacji mobilnych:</w:t>
      </w:r>
    </w:p>
    <w:p w:rsidR="0064541E" w:rsidRPr="00721F43" w:rsidRDefault="0064541E" w:rsidP="00AD01C6">
      <w:pPr>
        <w:pStyle w:val="Akapitzlist"/>
        <w:spacing w:after="0"/>
        <w:ind w:left="1080"/>
        <w:rPr>
          <w:b/>
        </w:rPr>
      </w:pPr>
      <w:r w:rsidRPr="0064541E">
        <w:rPr>
          <w:color w:val="000000"/>
        </w:rPr>
        <w:t xml:space="preserve">· Tworzenie aplikacji mobilnych w systemie Android z wykorzystaniem języka Java (proste aplikacje mobilne typu zegar, powiadamianie, kalendarz, formularz, lokalizacja (system nawigacji satelitarnej)) </w:t>
      </w:r>
      <w:r w:rsidRPr="00721F43">
        <w:rPr>
          <w:b/>
          <w:color w:val="000000"/>
        </w:rPr>
        <w:t>25h</w:t>
      </w:r>
    </w:p>
    <w:p w:rsidR="009D62F6" w:rsidRDefault="0064541E" w:rsidP="00AD01C6">
      <w:pPr>
        <w:pStyle w:val="NormalnyWeb"/>
        <w:spacing w:before="0" w:beforeAutospacing="0" w:after="0" w:afterAutospacing="0"/>
        <w:ind w:left="1077"/>
        <w:jc w:val="both"/>
        <w:rPr>
          <w:rFonts w:asciiTheme="minorHAnsi" w:hAnsiTheme="minorHAnsi"/>
          <w:color w:val="000000"/>
          <w:sz w:val="22"/>
          <w:szCs w:val="22"/>
        </w:rPr>
      </w:pPr>
      <w:r w:rsidRPr="0064541E">
        <w:rPr>
          <w:rFonts w:asciiTheme="minorHAnsi" w:hAnsiTheme="minorHAnsi"/>
          <w:color w:val="000000"/>
          <w:sz w:val="22"/>
          <w:szCs w:val="22"/>
        </w:rPr>
        <w:t xml:space="preserve">· Tworzenie elementów UI aplikacji mobilnej (przyciski, nawigacja, okna dialogowe, listy, </w:t>
      </w:r>
      <w:r w:rsidR="00AD01C6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64541E">
        <w:rPr>
          <w:rFonts w:asciiTheme="minorHAnsi" w:hAnsiTheme="minorHAnsi"/>
          <w:color w:val="000000"/>
          <w:sz w:val="22"/>
          <w:szCs w:val="22"/>
        </w:rPr>
        <w:t xml:space="preserve">formularze, paski narzędziowe, grafika, animacje, dźwięk) </w:t>
      </w:r>
      <w:r w:rsidRPr="00721F43">
        <w:rPr>
          <w:rFonts w:asciiTheme="minorHAnsi" w:hAnsiTheme="minorHAnsi"/>
          <w:b/>
          <w:color w:val="000000"/>
          <w:sz w:val="22"/>
          <w:szCs w:val="22"/>
        </w:rPr>
        <w:t>12h</w:t>
      </w:r>
    </w:p>
    <w:p w:rsidR="00721F43" w:rsidRPr="009D62F6" w:rsidRDefault="0064541E" w:rsidP="00AD01C6">
      <w:pPr>
        <w:pStyle w:val="NormalnyWeb"/>
        <w:spacing w:before="0" w:beforeAutospacing="0" w:after="0" w:afterAutospacing="0"/>
        <w:ind w:left="1077"/>
        <w:jc w:val="both"/>
        <w:rPr>
          <w:rFonts w:asciiTheme="minorHAnsi" w:hAnsiTheme="minorHAnsi"/>
          <w:color w:val="000000"/>
          <w:sz w:val="22"/>
          <w:szCs w:val="22"/>
        </w:rPr>
      </w:pPr>
      <w:r w:rsidRPr="0064541E">
        <w:rPr>
          <w:rFonts w:asciiTheme="minorHAnsi" w:hAnsiTheme="minorHAnsi"/>
          <w:color w:val="000000"/>
          <w:sz w:val="22"/>
          <w:szCs w:val="22"/>
        </w:rPr>
        <w:t xml:space="preserve">· Uruchomienie aplikacji mobilnej; przygotowanie do publikacji aplikacji w sklepie </w:t>
      </w:r>
      <w:r w:rsidRPr="00721F43">
        <w:rPr>
          <w:rFonts w:asciiTheme="minorHAnsi" w:hAnsiTheme="minorHAnsi"/>
          <w:b/>
          <w:color w:val="000000"/>
          <w:sz w:val="22"/>
          <w:szCs w:val="22"/>
        </w:rPr>
        <w:t>3h</w:t>
      </w:r>
    </w:p>
    <w:p w:rsidR="00247996" w:rsidRPr="00721F43" w:rsidRDefault="009D62F6" w:rsidP="009D62F6">
      <w:pPr>
        <w:pStyle w:val="Normalny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074A10" w:rsidRPr="00721F43">
        <w:rPr>
          <w:rFonts w:asciiTheme="minorHAnsi" w:hAnsiTheme="minorHAnsi"/>
          <w:sz w:val="22"/>
          <w:szCs w:val="22"/>
        </w:rPr>
        <w:t xml:space="preserve">rzeprowadzenie weryfikacji zdobytej wiedzy i </w:t>
      </w:r>
      <w:r w:rsidR="006643B0" w:rsidRPr="00721F43">
        <w:rPr>
          <w:rFonts w:asciiTheme="minorHAnsi" w:hAnsiTheme="minorHAnsi"/>
          <w:sz w:val="22"/>
          <w:szCs w:val="22"/>
        </w:rPr>
        <w:t>w</w:t>
      </w:r>
      <w:r w:rsidR="00247996" w:rsidRPr="00721F43">
        <w:rPr>
          <w:rFonts w:asciiTheme="minorHAnsi" w:hAnsiTheme="minorHAnsi"/>
          <w:sz w:val="22"/>
          <w:szCs w:val="22"/>
        </w:rPr>
        <w:t>ydanie zaświadczenia</w:t>
      </w:r>
      <w:r w:rsidR="005D4A80">
        <w:rPr>
          <w:rFonts w:asciiTheme="minorHAnsi" w:hAnsiTheme="minorHAnsi"/>
          <w:sz w:val="22"/>
          <w:szCs w:val="22"/>
        </w:rPr>
        <w:t>/certyfikatu</w:t>
      </w:r>
      <w:r w:rsidR="00247996" w:rsidRPr="00721F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potwierdzające ukończenie kursu wraz z opisem programu kursu i osiągniętych efektów przez uczestników. </w:t>
      </w:r>
      <w:r w:rsidR="006643B0" w:rsidRPr="00721F43">
        <w:rPr>
          <w:rFonts w:asciiTheme="minorHAnsi" w:hAnsiTheme="minorHAnsi"/>
          <w:sz w:val="22"/>
          <w:szCs w:val="22"/>
        </w:rPr>
        <w:t>Listę</w:t>
      </w:r>
      <w:r w:rsidR="00247996" w:rsidRPr="00721F43">
        <w:rPr>
          <w:rFonts w:asciiTheme="minorHAnsi" w:hAnsiTheme="minorHAnsi"/>
          <w:sz w:val="22"/>
          <w:szCs w:val="22"/>
        </w:rPr>
        <w:t xml:space="preserve"> osób, którym wyda</w:t>
      </w:r>
      <w:r w:rsidR="006643B0" w:rsidRPr="00721F43">
        <w:rPr>
          <w:rFonts w:asciiTheme="minorHAnsi" w:hAnsiTheme="minorHAnsi"/>
          <w:sz w:val="22"/>
          <w:szCs w:val="22"/>
        </w:rPr>
        <w:t>no zaświadczenie</w:t>
      </w:r>
      <w:r w:rsidR="005D4A80">
        <w:rPr>
          <w:rFonts w:asciiTheme="minorHAnsi" w:hAnsiTheme="minorHAnsi"/>
          <w:sz w:val="22"/>
          <w:szCs w:val="22"/>
        </w:rPr>
        <w:t xml:space="preserve">/certyfikat </w:t>
      </w:r>
      <w:r w:rsidR="006643B0" w:rsidRPr="00721F43">
        <w:rPr>
          <w:rFonts w:asciiTheme="minorHAnsi" w:hAnsiTheme="minorHAnsi"/>
          <w:sz w:val="22"/>
          <w:szCs w:val="22"/>
        </w:rPr>
        <w:t xml:space="preserve"> wraz z kopiami</w:t>
      </w:r>
      <w:r w:rsidR="00247996" w:rsidRPr="00721F43">
        <w:rPr>
          <w:rFonts w:asciiTheme="minorHAnsi" w:hAnsiTheme="minorHAnsi"/>
          <w:sz w:val="22"/>
          <w:szCs w:val="22"/>
        </w:rPr>
        <w:t xml:space="preserve"> wydanych zaświadczeń</w:t>
      </w:r>
      <w:r w:rsidR="005D4A80">
        <w:rPr>
          <w:rFonts w:asciiTheme="minorHAnsi" w:hAnsiTheme="minorHAnsi"/>
          <w:sz w:val="22"/>
          <w:szCs w:val="22"/>
        </w:rPr>
        <w:t xml:space="preserve">/certyfikatów </w:t>
      </w:r>
      <w:r w:rsidR="00247996" w:rsidRPr="00721F43">
        <w:rPr>
          <w:rFonts w:asciiTheme="minorHAnsi" w:hAnsiTheme="minorHAnsi"/>
          <w:sz w:val="22"/>
          <w:szCs w:val="22"/>
        </w:rPr>
        <w:t xml:space="preserve"> Wykonawca przekaże Dyrektorowi </w:t>
      </w:r>
      <w:proofErr w:type="spellStart"/>
      <w:r w:rsidR="00247996" w:rsidRPr="00721F43">
        <w:rPr>
          <w:rFonts w:asciiTheme="minorHAnsi" w:hAnsiTheme="minorHAnsi"/>
          <w:sz w:val="22"/>
          <w:szCs w:val="22"/>
        </w:rPr>
        <w:t>CKZiU</w:t>
      </w:r>
      <w:proofErr w:type="spellEnd"/>
      <w:r w:rsidR="00247996" w:rsidRPr="00721F43">
        <w:rPr>
          <w:rFonts w:asciiTheme="minorHAnsi" w:hAnsiTheme="minorHAnsi"/>
          <w:sz w:val="22"/>
          <w:szCs w:val="22"/>
        </w:rPr>
        <w:t>.</w:t>
      </w:r>
      <w:r w:rsidR="006A1549">
        <w:rPr>
          <w:rFonts w:asciiTheme="minorHAnsi" w:hAnsiTheme="minorHAnsi"/>
          <w:sz w:val="22"/>
          <w:szCs w:val="22"/>
        </w:rPr>
        <w:t xml:space="preserve"> 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17677A">
        <w:t>gu 5</w:t>
      </w:r>
      <w:r w:rsidR="001B4D98">
        <w:t xml:space="preserve"> dni od zawarcia umowy harmonogramu kursu uwzgl</w:t>
      </w:r>
      <w:r w:rsidR="004A0F6A">
        <w:t xml:space="preserve">ędniającego ograniczenia nauczycieli </w:t>
      </w:r>
      <w:r w:rsidR="00D84C31">
        <w:t>(</w:t>
      </w:r>
      <w:r w:rsidR="001B4D98">
        <w:t xml:space="preserve">kursantów, związane </w:t>
      </w:r>
      <w:r w:rsidR="004A0F6A">
        <w:t xml:space="preserve">z obowiązkami szkolnymi </w:t>
      </w:r>
      <w:r w:rsidR="00D84C31">
        <w:t>)</w:t>
      </w:r>
      <w:r w:rsidR="004A0F6A">
        <w:t>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>
        <w:t>ana w harmonogramach zajęć szkolnych,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1B4D98">
        <w:t>ista obecności uczestników kursu</w:t>
      </w:r>
      <w:r>
        <w:t>.</w:t>
      </w:r>
    </w:p>
    <w:p w:rsidR="001B4D98" w:rsidRDefault="001B4D98" w:rsidP="001B4D98">
      <w:pPr>
        <w:pStyle w:val="Akapitzlist"/>
        <w:numPr>
          <w:ilvl w:val="0"/>
          <w:numId w:val="7"/>
        </w:numPr>
        <w:jc w:val="both"/>
      </w:pPr>
      <w:r>
        <w:t xml:space="preserve">Wykonawca zobowiązany będzie do niezwłocznego poinformowania Dyrektora </w:t>
      </w:r>
      <w:proofErr w:type="spellStart"/>
      <w:r>
        <w:t>CKZiU</w:t>
      </w:r>
      <w:proofErr w:type="spellEnd"/>
      <w:r>
        <w:t xml:space="preserve"> 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1B4D98">
        <w:t>rzerwania kursu 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</w:t>
      </w:r>
      <w:r w:rsidR="004A0F6A">
        <w:t>h</w:t>
      </w:r>
      <w:r w:rsidR="001B4D98">
        <w:t xml:space="preserve"> lub uzyskania informacji o rezygnacji uczestnika</w:t>
      </w:r>
      <w:r>
        <w:t>,</w:t>
      </w:r>
    </w:p>
    <w:p w:rsidR="00E36DEA" w:rsidRDefault="006643B0" w:rsidP="00E36DEA">
      <w:pPr>
        <w:pStyle w:val="Akapitzlist"/>
        <w:numPr>
          <w:ilvl w:val="0"/>
          <w:numId w:val="9"/>
        </w:numPr>
        <w:jc w:val="both"/>
      </w:pPr>
      <w:r>
        <w:t>i</w:t>
      </w:r>
      <w:r w:rsidR="00E36DEA">
        <w:t>nnych okolicznościach, które mają wpływa na realizacje zam</w:t>
      </w:r>
      <w:r>
        <w:t>ó</w:t>
      </w:r>
      <w:r w:rsidR="00E36DEA">
        <w:t xml:space="preserve">wienia zgodnie </w:t>
      </w:r>
      <w:r w:rsidR="00914D6F">
        <w:br/>
        <w:t>z umową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6A08F1" w:rsidP="006A08F1">
      <w:pPr>
        <w:pStyle w:val="Akapitzlist"/>
        <w:jc w:val="both"/>
      </w:pPr>
      <w:r w:rsidRPr="006A08F1">
        <w:rPr>
          <w:noProof/>
          <w:lang w:eastAsia="pl-PL"/>
        </w:rPr>
        <w:drawing>
          <wp:inline distT="0" distB="0" distL="0" distR="0">
            <wp:extent cx="4865956" cy="393872"/>
            <wp:effectExtent l="19050" t="0" r="0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1" cy="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6A08F1" w:rsidRDefault="007D383C" w:rsidP="00C3754C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 xml:space="preserve">ci związanej z przedmiotem zamówienia na sumę gwarancyjną min 50 000,00 zł ( pięćdziesiąt tysięcy złotych). W przypadku upływu okresu trwania ochrony ubezpieczeniowej w okresie </w:t>
      </w:r>
      <w:r>
        <w:lastRenderedPageBreak/>
        <w:t>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A161A9" w:rsidRDefault="004B2EBF" w:rsidP="000950AE">
      <w:pPr>
        <w:pStyle w:val="Akapitzlist"/>
        <w:numPr>
          <w:ilvl w:val="0"/>
          <w:numId w:val="6"/>
        </w:numPr>
        <w:jc w:val="both"/>
      </w:pPr>
      <w:r>
        <w:t>Zakres tematyczny kursu</w:t>
      </w:r>
      <w:r w:rsidR="007D383C">
        <w:t xml:space="preserve"> musi być zgodny z obowiązującymi przepisa</w:t>
      </w:r>
      <w:r w:rsidR="004A0F6A">
        <w:t>mi tj.</w:t>
      </w:r>
      <w:r w:rsidR="00FA4C00">
        <w:t xml:space="preserve"> z podstawą programową </w:t>
      </w:r>
      <w:r w:rsidR="00C3754C">
        <w:t xml:space="preserve">w zakresie kwalifikacji </w:t>
      </w:r>
      <w:r w:rsidR="00FA4C00">
        <w:t>INF. 04. Projektowanie , programowanie i testowanie aplikacji</w:t>
      </w:r>
      <w:r w:rsidR="00C3754C">
        <w:t xml:space="preserve"> w</w:t>
      </w:r>
      <w:r w:rsidR="00784B35">
        <w:t xml:space="preserve">yodrębnionej w zawodzie: </w:t>
      </w:r>
      <w:r w:rsidR="00FA4C00">
        <w:t xml:space="preserve">Technik programista </w:t>
      </w:r>
      <w:r w:rsidR="00C3754C">
        <w:t xml:space="preserve"> oraz </w:t>
      </w:r>
      <w:r w:rsidR="004545E2">
        <w:t>ustawą</w:t>
      </w:r>
      <w:r w:rsidR="004A0F6A">
        <w:t xml:space="preserve"> </w:t>
      </w:r>
      <w:r w:rsidR="00857568">
        <w:t>z</w:t>
      </w:r>
      <w:r w:rsidR="00857568" w:rsidRPr="00857568">
        <w:rPr>
          <w:rFonts w:cs="Helvetica"/>
          <w:color w:val="000000"/>
        </w:rPr>
        <w:t> dnia 4 kwietnia 2019 r. o dostępności cyfrowej stron internetowych i aplikacji mobilnych podmiotów publicznych</w:t>
      </w:r>
      <w:r w:rsidR="00857568">
        <w:rPr>
          <w:rFonts w:cs="Helvetica"/>
          <w:color w:val="000000"/>
        </w:rPr>
        <w:t xml:space="preserve"> ( Dz.U.2019 ,poz. 848)</w:t>
      </w:r>
      <w:r w:rsidR="00C3754C">
        <w:rPr>
          <w:rFonts w:cs="Helvetica"/>
          <w:color w:val="000000"/>
        </w:rPr>
        <w:t xml:space="preserve"> oraz </w:t>
      </w:r>
    </w:p>
    <w:p w:rsidR="00295253" w:rsidRDefault="00295253" w:rsidP="004545E2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4545E2">
        <w:t>lości kursa</w:t>
      </w:r>
      <w:r w:rsidR="004B2EBF">
        <w:t>ntów, którzy ukończyli kurs (</w:t>
      </w:r>
      <w:r w:rsidR="00784B35">
        <w:t xml:space="preserve"> </w:t>
      </w:r>
      <w:r w:rsidR="004B2EBF">
        <w:t xml:space="preserve">zagadnienia </w:t>
      </w:r>
      <w:r w:rsidR="00784B35">
        <w:t>teoretyczne i praktyczne</w:t>
      </w:r>
      <w:r w:rsidR="004424AC">
        <w:t xml:space="preserve"> </w:t>
      </w:r>
      <w:r w:rsidR="004B2EBF">
        <w:t>)</w:t>
      </w:r>
    </w:p>
    <w:p w:rsidR="00295253" w:rsidRDefault="00784B35" w:rsidP="004B2EBF">
      <w:pPr>
        <w:pStyle w:val="Akapitzlist"/>
        <w:numPr>
          <w:ilvl w:val="0"/>
          <w:numId w:val="10"/>
        </w:numPr>
        <w:jc w:val="both"/>
      </w:pPr>
      <w:r>
        <w:t xml:space="preserve">Ilości kursantów, którzy przeszli pozytywnie weryfikację zdobytej wiedzy i kompetencji z zakresu </w:t>
      </w:r>
      <w:r w:rsidR="004B2EBF">
        <w:t>kursu-</w:t>
      </w:r>
      <w:r w:rsidR="00295253">
        <w:t xml:space="preserve"> egzamin wewnętrzny</w:t>
      </w:r>
      <w:r w:rsidR="007A273D">
        <w:t>,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jest przekazać Dyrektorowi </w:t>
      </w:r>
      <w:proofErr w:type="spellStart"/>
      <w:r w:rsidR="007A273D">
        <w:rPr>
          <w:u w:val="single"/>
        </w:rPr>
        <w:t>CKZiU</w:t>
      </w:r>
      <w:proofErr w:type="spellEnd"/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</w:t>
      </w:r>
      <w:r w:rsidR="004B2EBF">
        <w:t>ów kursu w każdym dniu zajęć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z</w:t>
      </w:r>
      <w:r w:rsidR="008E40A5">
        <w:t>realizowany progra</w:t>
      </w:r>
      <w:r>
        <w:t>m kursu ( tematy zajęć</w:t>
      </w:r>
      <w:r w:rsidR="008E40A5">
        <w:t xml:space="preserve">, wymiar godzinowy, metody szkolenia, efekty </w:t>
      </w:r>
      <w:r w:rsidR="000950AE">
        <w:t>kształcenia</w:t>
      </w:r>
      <w:r>
        <w:t xml:space="preserve">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>rotokół z przeprowadzonego egzaminu po zakończeniu kursu oraz kopie testów/pyt</w:t>
      </w:r>
      <w:r>
        <w:t>ań/zadań egzaminacyjnych,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8E40A5" w:rsidP="000950AE">
      <w:pPr>
        <w:pStyle w:val="Akapitzlist"/>
        <w:ind w:left="1080"/>
        <w:jc w:val="both"/>
      </w:pP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F1" w:rsidRDefault="002D2BF1" w:rsidP="008E40A5">
      <w:pPr>
        <w:spacing w:after="0" w:line="240" w:lineRule="auto"/>
      </w:pPr>
      <w:r>
        <w:separator/>
      </w:r>
    </w:p>
  </w:endnote>
  <w:endnote w:type="continuationSeparator" w:id="0">
    <w:p w:rsidR="002D2BF1" w:rsidRDefault="002D2BF1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F1" w:rsidRDefault="002D2BF1" w:rsidP="008E40A5">
      <w:pPr>
        <w:spacing w:after="0" w:line="240" w:lineRule="auto"/>
      </w:pPr>
      <w:r>
        <w:separator/>
      </w:r>
    </w:p>
  </w:footnote>
  <w:footnote w:type="continuationSeparator" w:id="0">
    <w:p w:rsidR="002D2BF1" w:rsidRDefault="002D2BF1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8E40A5" w:rsidP="008E40A5">
    <w:pPr>
      <w:pStyle w:val="Nagwek"/>
      <w:jc w:val="center"/>
    </w:pPr>
    <w:r w:rsidRPr="008E40A5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3C"/>
    <w:rsid w:val="00015FB7"/>
    <w:rsid w:val="00053927"/>
    <w:rsid w:val="00067ADA"/>
    <w:rsid w:val="000734B5"/>
    <w:rsid w:val="00074A10"/>
    <w:rsid w:val="00085DCB"/>
    <w:rsid w:val="000950AE"/>
    <w:rsid w:val="000A046B"/>
    <w:rsid w:val="000F2402"/>
    <w:rsid w:val="00112622"/>
    <w:rsid w:val="0016430F"/>
    <w:rsid w:val="001742DC"/>
    <w:rsid w:val="0017677A"/>
    <w:rsid w:val="001B4967"/>
    <w:rsid w:val="001B4D98"/>
    <w:rsid w:val="001C023C"/>
    <w:rsid w:val="00204424"/>
    <w:rsid w:val="00247996"/>
    <w:rsid w:val="00256F8E"/>
    <w:rsid w:val="00267D2B"/>
    <w:rsid w:val="00282FCF"/>
    <w:rsid w:val="00291A62"/>
    <w:rsid w:val="00295253"/>
    <w:rsid w:val="002D2BF1"/>
    <w:rsid w:val="002E622A"/>
    <w:rsid w:val="00300FC1"/>
    <w:rsid w:val="00375B72"/>
    <w:rsid w:val="003923D5"/>
    <w:rsid w:val="004424AC"/>
    <w:rsid w:val="004545E2"/>
    <w:rsid w:val="00462EF5"/>
    <w:rsid w:val="004A0F6A"/>
    <w:rsid w:val="004A6617"/>
    <w:rsid w:val="004B2EBF"/>
    <w:rsid w:val="004F46F6"/>
    <w:rsid w:val="004F5973"/>
    <w:rsid w:val="0051706A"/>
    <w:rsid w:val="00533DCB"/>
    <w:rsid w:val="00564CCF"/>
    <w:rsid w:val="005846EF"/>
    <w:rsid w:val="005B10EA"/>
    <w:rsid w:val="005D2CEA"/>
    <w:rsid w:val="005D4A80"/>
    <w:rsid w:val="005F3C5C"/>
    <w:rsid w:val="0064541E"/>
    <w:rsid w:val="006643B0"/>
    <w:rsid w:val="006A08F1"/>
    <w:rsid w:val="006A1549"/>
    <w:rsid w:val="006D7BDD"/>
    <w:rsid w:val="006F394F"/>
    <w:rsid w:val="00721F43"/>
    <w:rsid w:val="00784B35"/>
    <w:rsid w:val="007A273D"/>
    <w:rsid w:val="007D383C"/>
    <w:rsid w:val="00807EBC"/>
    <w:rsid w:val="00830C4B"/>
    <w:rsid w:val="00857568"/>
    <w:rsid w:val="00873239"/>
    <w:rsid w:val="008B01C6"/>
    <w:rsid w:val="008D1B79"/>
    <w:rsid w:val="008E40A5"/>
    <w:rsid w:val="00914D6F"/>
    <w:rsid w:val="00970FD5"/>
    <w:rsid w:val="009D62F6"/>
    <w:rsid w:val="00A161A9"/>
    <w:rsid w:val="00A52384"/>
    <w:rsid w:val="00AB5E33"/>
    <w:rsid w:val="00AD01C6"/>
    <w:rsid w:val="00B15226"/>
    <w:rsid w:val="00B37CF5"/>
    <w:rsid w:val="00B501B4"/>
    <w:rsid w:val="00BB5BB9"/>
    <w:rsid w:val="00BD79DC"/>
    <w:rsid w:val="00C051C6"/>
    <w:rsid w:val="00C3289E"/>
    <w:rsid w:val="00C3754C"/>
    <w:rsid w:val="00C65EF5"/>
    <w:rsid w:val="00C95D10"/>
    <w:rsid w:val="00D0560D"/>
    <w:rsid w:val="00D1339B"/>
    <w:rsid w:val="00D13F40"/>
    <w:rsid w:val="00D14EDF"/>
    <w:rsid w:val="00D40FCC"/>
    <w:rsid w:val="00D557C2"/>
    <w:rsid w:val="00D84C31"/>
    <w:rsid w:val="00D9621B"/>
    <w:rsid w:val="00DC56A5"/>
    <w:rsid w:val="00DE6897"/>
    <w:rsid w:val="00E11927"/>
    <w:rsid w:val="00E36DEA"/>
    <w:rsid w:val="00E86E00"/>
    <w:rsid w:val="00E931C2"/>
    <w:rsid w:val="00F5300D"/>
    <w:rsid w:val="00F73711"/>
    <w:rsid w:val="00F87A45"/>
    <w:rsid w:val="00FA4C00"/>
    <w:rsid w:val="00FC54B2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  <w:style w:type="paragraph" w:styleId="NormalnyWeb">
    <w:name w:val="Normal (Web)"/>
    <w:basedOn w:val="Normalny"/>
    <w:uiPriority w:val="99"/>
    <w:unhideWhenUsed/>
    <w:rsid w:val="0007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3</cp:revision>
  <cp:lastPrinted>2021-04-08T07:22:00Z</cp:lastPrinted>
  <dcterms:created xsi:type="dcterms:W3CDTF">2021-10-07T10:36:00Z</dcterms:created>
  <dcterms:modified xsi:type="dcterms:W3CDTF">2021-10-07T10:43:00Z</dcterms:modified>
</cp:coreProperties>
</file>