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sz w:val="24"/>
          <w:szCs w:val="24"/>
          <w:lang w:eastAsia="pl-PL"/>
        </w:rPr>
        <w:t xml:space="preserve">Ogłoszenie nr 540404873-N-2021 z dnia 19.01.2021 r. </w:t>
      </w:r>
    </w:p>
    <w:p w:rsidR="00F768B8" w:rsidRPr="00F768B8" w:rsidRDefault="00F768B8" w:rsidP="00F768B8">
      <w:pPr>
        <w:spacing w:after="0" w:line="240" w:lineRule="auto"/>
        <w:jc w:val="center"/>
        <w:rPr>
          <w:rFonts w:ascii="Times New Roman" w:eastAsia="Times New Roman" w:hAnsi="Times New Roman" w:cs="Times New Roman"/>
          <w:sz w:val="24"/>
          <w:szCs w:val="24"/>
          <w:lang w:eastAsia="pl-PL"/>
        </w:rPr>
      </w:pPr>
      <w:r w:rsidRPr="00F768B8">
        <w:rPr>
          <w:rFonts w:ascii="Times New Roman" w:eastAsia="Times New Roman" w:hAnsi="Times New Roman" w:cs="Times New Roman"/>
          <w:sz w:val="24"/>
          <w:szCs w:val="24"/>
          <w:lang w:eastAsia="pl-PL"/>
        </w:rPr>
        <w:t>Zielona Góra:</w:t>
      </w:r>
      <w:r w:rsidRPr="00F768B8">
        <w:rPr>
          <w:rFonts w:ascii="Times New Roman" w:eastAsia="Times New Roman" w:hAnsi="Times New Roman" w:cs="Times New Roman"/>
          <w:sz w:val="24"/>
          <w:szCs w:val="24"/>
          <w:lang w:eastAsia="pl-PL"/>
        </w:rPr>
        <w:br/>
        <w:t xml:space="preserve">OGŁOSZENIE O ZMIANIE OGŁOSZENIA </w:t>
      </w:r>
    </w:p>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b/>
          <w:bCs/>
          <w:sz w:val="24"/>
          <w:szCs w:val="24"/>
          <w:lang w:eastAsia="pl-PL"/>
        </w:rPr>
        <w:t>OGŁOSZENIE DOTYCZY:</w:t>
      </w:r>
      <w:r w:rsidRPr="00F768B8">
        <w:rPr>
          <w:rFonts w:ascii="Times New Roman" w:eastAsia="Times New Roman" w:hAnsi="Times New Roman" w:cs="Times New Roman"/>
          <w:sz w:val="24"/>
          <w:szCs w:val="24"/>
          <w:lang w:eastAsia="pl-PL"/>
        </w:rPr>
        <w:t xml:space="preserve"> </w:t>
      </w:r>
    </w:p>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sz w:val="24"/>
          <w:szCs w:val="24"/>
          <w:lang w:eastAsia="pl-PL"/>
        </w:rPr>
        <w:t xml:space="preserve">Ogłoszenia o udzieleniu zamówienia </w:t>
      </w:r>
    </w:p>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sz w:val="24"/>
          <w:szCs w:val="24"/>
          <w:u w:val="single"/>
          <w:lang w:eastAsia="pl-PL"/>
        </w:rPr>
        <w:t>INFORMACJE O ZMIENIANYM OGŁOSZENIU</w:t>
      </w:r>
      <w:r w:rsidRPr="00F768B8">
        <w:rPr>
          <w:rFonts w:ascii="Times New Roman" w:eastAsia="Times New Roman" w:hAnsi="Times New Roman" w:cs="Times New Roman"/>
          <w:sz w:val="24"/>
          <w:szCs w:val="24"/>
          <w:lang w:eastAsia="pl-PL"/>
        </w:rPr>
        <w:t xml:space="preserve"> </w:t>
      </w:r>
    </w:p>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b/>
          <w:bCs/>
          <w:sz w:val="24"/>
          <w:szCs w:val="24"/>
          <w:lang w:eastAsia="pl-PL"/>
        </w:rPr>
        <w:t xml:space="preserve">Numer: </w:t>
      </w:r>
      <w:r w:rsidRPr="00F768B8">
        <w:rPr>
          <w:rFonts w:ascii="Times New Roman" w:eastAsia="Times New Roman" w:hAnsi="Times New Roman" w:cs="Times New Roman"/>
          <w:sz w:val="24"/>
          <w:szCs w:val="24"/>
          <w:lang w:eastAsia="pl-PL"/>
        </w:rPr>
        <w:t xml:space="preserve">510401151-N-2021 </w:t>
      </w:r>
      <w:r w:rsidRPr="00F768B8">
        <w:rPr>
          <w:rFonts w:ascii="Times New Roman" w:eastAsia="Times New Roman" w:hAnsi="Times New Roman" w:cs="Times New Roman"/>
          <w:sz w:val="24"/>
          <w:szCs w:val="24"/>
          <w:lang w:eastAsia="pl-PL"/>
        </w:rPr>
        <w:br/>
      </w:r>
      <w:r w:rsidRPr="00F768B8">
        <w:rPr>
          <w:rFonts w:ascii="Times New Roman" w:eastAsia="Times New Roman" w:hAnsi="Times New Roman" w:cs="Times New Roman"/>
          <w:b/>
          <w:bCs/>
          <w:sz w:val="24"/>
          <w:szCs w:val="24"/>
          <w:lang w:eastAsia="pl-PL"/>
        </w:rPr>
        <w:t xml:space="preserve">Data: </w:t>
      </w:r>
      <w:r w:rsidRPr="00F768B8">
        <w:rPr>
          <w:rFonts w:ascii="Times New Roman" w:eastAsia="Times New Roman" w:hAnsi="Times New Roman" w:cs="Times New Roman"/>
          <w:sz w:val="24"/>
          <w:szCs w:val="24"/>
          <w:lang w:eastAsia="pl-PL"/>
        </w:rPr>
        <w:t xml:space="preserve">13.01.2021 </w:t>
      </w:r>
    </w:p>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sz w:val="24"/>
          <w:szCs w:val="24"/>
          <w:u w:val="single"/>
          <w:lang w:eastAsia="pl-PL"/>
        </w:rPr>
        <w:t>SEKCJA I: ZAMAWIAJĄCY</w:t>
      </w:r>
      <w:r w:rsidRPr="00F768B8">
        <w:rPr>
          <w:rFonts w:ascii="Times New Roman" w:eastAsia="Times New Roman" w:hAnsi="Times New Roman" w:cs="Times New Roman"/>
          <w:sz w:val="24"/>
          <w:szCs w:val="24"/>
          <w:lang w:eastAsia="pl-PL"/>
        </w:rPr>
        <w:t xml:space="preserve"> </w:t>
      </w:r>
    </w:p>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sz w:val="24"/>
          <w:szCs w:val="24"/>
          <w:lang w:eastAsia="pl-PL"/>
        </w:rPr>
        <w:t xml:space="preserve">Powiat Zielonogórski, Krajowy numer identyfikacyjny 97077014900000, ul. ul. Podgórna  5, 65-057  Zielona Góra, woj. lubuskie, państwo Polska, tel. 684 527 575, e-mail zamowienia@powiat-zielonogorski.pl, faks 684 527 500. </w:t>
      </w:r>
      <w:r w:rsidRPr="00F768B8">
        <w:rPr>
          <w:rFonts w:ascii="Times New Roman" w:eastAsia="Times New Roman" w:hAnsi="Times New Roman" w:cs="Times New Roman"/>
          <w:sz w:val="24"/>
          <w:szCs w:val="24"/>
          <w:lang w:eastAsia="pl-PL"/>
        </w:rPr>
        <w:br/>
        <w:t xml:space="preserve">Adres strony internetowej (url): www.bip.powiat-zielonogorski.pl </w:t>
      </w:r>
    </w:p>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sz w:val="24"/>
          <w:szCs w:val="24"/>
          <w:u w:val="single"/>
          <w:lang w:eastAsia="pl-PL"/>
        </w:rPr>
        <w:t xml:space="preserve">SEKCJA II: ZMIANY W OGŁOSZENIU </w:t>
      </w:r>
    </w:p>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b/>
          <w:bCs/>
          <w:sz w:val="24"/>
          <w:szCs w:val="24"/>
          <w:lang w:eastAsia="pl-PL"/>
        </w:rPr>
        <w:t>II.1) Tekst, który należy zmienić:</w:t>
      </w:r>
      <w:r w:rsidRPr="00F768B8">
        <w:rPr>
          <w:rFonts w:ascii="Times New Roman" w:eastAsia="Times New Roman" w:hAnsi="Times New Roman" w:cs="Times New Roman"/>
          <w:sz w:val="24"/>
          <w:szCs w:val="24"/>
          <w:lang w:eastAsia="pl-PL"/>
        </w:rPr>
        <w:t xml:space="preserve"> </w:t>
      </w:r>
    </w:p>
    <w:p w:rsidR="00F768B8" w:rsidRPr="00F768B8" w:rsidRDefault="00F768B8" w:rsidP="00F768B8">
      <w:pPr>
        <w:spacing w:after="0" w:line="240" w:lineRule="auto"/>
        <w:rPr>
          <w:rFonts w:ascii="Times New Roman" w:eastAsia="Times New Roman" w:hAnsi="Times New Roman" w:cs="Times New Roman"/>
          <w:sz w:val="24"/>
          <w:szCs w:val="24"/>
          <w:lang w:eastAsia="pl-PL"/>
        </w:rPr>
      </w:pPr>
      <w:r w:rsidRPr="00F768B8">
        <w:rPr>
          <w:rFonts w:ascii="Times New Roman" w:eastAsia="Times New Roman" w:hAnsi="Times New Roman" w:cs="Times New Roman"/>
          <w:b/>
          <w:bCs/>
          <w:sz w:val="24"/>
          <w:szCs w:val="24"/>
          <w:lang w:eastAsia="pl-PL"/>
        </w:rPr>
        <w:t>Miejsce, w którym znajduje się zmieniany tekst:</w:t>
      </w:r>
      <w:r w:rsidRPr="00F768B8">
        <w:rPr>
          <w:rFonts w:ascii="Times New Roman" w:eastAsia="Times New Roman" w:hAnsi="Times New Roman" w:cs="Times New Roman"/>
          <w:sz w:val="24"/>
          <w:szCs w:val="24"/>
          <w:lang w:eastAsia="pl-PL"/>
        </w:rPr>
        <w:t xml:space="preserve"> </w:t>
      </w:r>
      <w:r w:rsidRPr="00F768B8">
        <w:rPr>
          <w:rFonts w:ascii="Times New Roman" w:eastAsia="Times New Roman" w:hAnsi="Times New Roman" w:cs="Times New Roman"/>
          <w:sz w:val="24"/>
          <w:szCs w:val="24"/>
          <w:lang w:eastAsia="pl-PL"/>
        </w:rPr>
        <w:br/>
      </w:r>
      <w:r w:rsidRPr="00F768B8">
        <w:rPr>
          <w:rFonts w:ascii="Times New Roman" w:eastAsia="Times New Roman" w:hAnsi="Times New Roman" w:cs="Times New Roman"/>
          <w:b/>
          <w:bCs/>
          <w:sz w:val="24"/>
          <w:szCs w:val="24"/>
          <w:lang w:eastAsia="pl-PL"/>
        </w:rPr>
        <w:t xml:space="preserve">Numer sekcji: </w:t>
      </w:r>
      <w:r w:rsidRPr="00F768B8">
        <w:rPr>
          <w:rFonts w:ascii="Times New Roman" w:eastAsia="Times New Roman" w:hAnsi="Times New Roman" w:cs="Times New Roman"/>
          <w:sz w:val="24"/>
          <w:szCs w:val="24"/>
          <w:lang w:eastAsia="pl-PL"/>
        </w:rPr>
        <w:t xml:space="preserve">II </w:t>
      </w:r>
      <w:r w:rsidRPr="00F768B8">
        <w:rPr>
          <w:rFonts w:ascii="Times New Roman" w:eastAsia="Times New Roman" w:hAnsi="Times New Roman" w:cs="Times New Roman"/>
          <w:sz w:val="24"/>
          <w:szCs w:val="24"/>
          <w:lang w:eastAsia="pl-PL"/>
        </w:rPr>
        <w:br/>
      </w:r>
      <w:r w:rsidRPr="00F768B8">
        <w:rPr>
          <w:rFonts w:ascii="Times New Roman" w:eastAsia="Times New Roman" w:hAnsi="Times New Roman" w:cs="Times New Roman"/>
          <w:b/>
          <w:bCs/>
          <w:sz w:val="24"/>
          <w:szCs w:val="24"/>
          <w:lang w:eastAsia="pl-PL"/>
        </w:rPr>
        <w:t xml:space="preserve">Punkt: </w:t>
      </w:r>
      <w:r w:rsidRPr="00F768B8">
        <w:rPr>
          <w:rFonts w:ascii="Times New Roman" w:eastAsia="Times New Roman" w:hAnsi="Times New Roman" w:cs="Times New Roman"/>
          <w:sz w:val="24"/>
          <w:szCs w:val="24"/>
          <w:lang w:eastAsia="pl-PL"/>
        </w:rPr>
        <w:t xml:space="preserve">II.3 </w:t>
      </w:r>
      <w:r w:rsidRPr="00F768B8">
        <w:rPr>
          <w:rFonts w:ascii="Times New Roman" w:eastAsia="Times New Roman" w:hAnsi="Times New Roman" w:cs="Times New Roman"/>
          <w:sz w:val="24"/>
          <w:szCs w:val="24"/>
          <w:lang w:eastAsia="pl-PL"/>
        </w:rPr>
        <w:br/>
      </w:r>
      <w:r w:rsidRPr="00F768B8">
        <w:rPr>
          <w:rFonts w:ascii="Times New Roman" w:eastAsia="Times New Roman" w:hAnsi="Times New Roman" w:cs="Times New Roman"/>
          <w:b/>
          <w:bCs/>
          <w:sz w:val="24"/>
          <w:szCs w:val="24"/>
          <w:lang w:eastAsia="pl-PL"/>
        </w:rPr>
        <w:t xml:space="preserve">W ogłoszeniu jest: </w:t>
      </w:r>
      <w:r w:rsidRPr="00F768B8">
        <w:rPr>
          <w:rFonts w:ascii="Times New Roman" w:eastAsia="Times New Roman" w:hAnsi="Times New Roman" w:cs="Times New Roman"/>
          <w:sz w:val="24"/>
          <w:szCs w:val="24"/>
          <w:lang w:eastAsia="pl-PL"/>
        </w:rPr>
        <w:t xml:space="preserve">JEDZ należy przesłać w postaci elektronicznej opatrzonej kwalifikowanym podpisemelektronicznym. Oświadczenia podmiotów składającychofertę wspólnie oraz podmiotówudostępniających potencjał składane na formularzu JEDZ powinny miećformę dokumentuelektronicznego, podpisanego kwalifikowanym podpisem elektronicznym przez każdego z nichw zakresie w jakimpotwierdzają okoliczności, o których mowa w treści art. 22 ust. 1 ustawyPzp.2)Zamawiający dopuszcza w szczególności następujący format przesyłanych danych: .pdf, .doc, .docx, .rtf, xps, .odt;3)Wykonawca wypełnia JEDZ, tworząc dokument elektroniczny. Możekorzystać z narzędzia ESPDlub innych dostępnych narzędzi lub oprogramowania, które umożliwiają wypełnienie JEDZi utworzenie dokumentu elektronicznego, w szczególności w jednym z ww. formatów.4)Po stworzeniu lub wygenerowaniu przez Wykonawcę dokumentu elektronicznego JEDZ,Wykonawca podpisuje ww. dokument kwalifikowanym podpisem elektronicznym, wystawionymprzez dostawcę kwalifikowanej usługi zaufania, będącego podmiotem świadczącym usługicertyfikacyjne-podpis elektroniczny, spełniający wymogi bezpieczeństwa określone w ustawiez dnia 5 września 2016 r. –o usługach zaufania oraz identyfikacji elektronicznej (Dz. U.z 2016 r.poz.1579); </w:t>
      </w:r>
      <w:r w:rsidRPr="00F768B8">
        <w:rPr>
          <w:rFonts w:ascii="Times New Roman" w:eastAsia="Times New Roman" w:hAnsi="Times New Roman" w:cs="Times New Roman"/>
          <w:sz w:val="24"/>
          <w:szCs w:val="24"/>
          <w:lang w:eastAsia="pl-PL"/>
        </w:rPr>
        <w:br/>
      </w:r>
      <w:r w:rsidRPr="00F768B8">
        <w:rPr>
          <w:rFonts w:ascii="Times New Roman" w:eastAsia="Times New Roman" w:hAnsi="Times New Roman" w:cs="Times New Roman"/>
          <w:b/>
          <w:bCs/>
          <w:sz w:val="24"/>
          <w:szCs w:val="24"/>
          <w:lang w:eastAsia="pl-PL"/>
        </w:rPr>
        <w:t xml:space="preserve">W ogłoszeniu powinno być: </w:t>
      </w:r>
      <w:r w:rsidRPr="00F768B8">
        <w:rPr>
          <w:rFonts w:ascii="Times New Roman" w:eastAsia="Times New Roman" w:hAnsi="Times New Roman" w:cs="Times New Roman"/>
          <w:sz w:val="24"/>
          <w:szCs w:val="24"/>
          <w:lang w:eastAsia="pl-PL"/>
        </w:rPr>
        <w:t xml:space="preserve">1. Przedmiotem zamówienia jest: „Wykonanie systemu sygnalizacji pożaru w budynku Starostwa Powiatowego w Zielonej Górze”. 2. Szczegółowy OPIS PRZEDMIOTU ZAMÓWIENIA oraz sposób realizacji określony został w załączniku nr 4 do SIWZ (4.1-4.3) oraz zał. nr 3 do SIWZ. Zakres przewidziany do realizacji w niniejszym zamówieniu obejmuje Etap 1 oraz Etap 6 tj. wykonanie: - instalacji kompletnej ( w pełni wyposażonej) centrali pożarowej, - wykonanie pionowej trasy głównej dla wszystkich kondygnacji wraz z połączeniem do centrali w pomieszczeniu portierni, - wykonanie kompletnej instalacji systemu sygnalizacji pożaru kondygnacji piątej ( III piętro) budynku, - podłączenie jej do centrali (pętla 5), - uruchomienie / uaktualnienie systemu monitoringu do Komendy Miejskiej Psp w Zielonej Górze, 3. Wykonawca zobowiązany jest na własny koszt i ryzyko do usuwania na bieżąco materiałów pochodzących z demontażu i rozbiórek. 4. Zamawiający przewiduje wymagania, o których mowa w art. 29 ust 3a ustawy pzp i określa je stosownie do treści art. 36 ust 2 pkt 8a ustawy w załączniku nr 3 do SIWZ. 5. Roboty budowlane muszą być prowadzone w godzinach pracy urzędu tj. 7:30 – 15:30. 6. Roboty budowlane realizowana będzie w czynnym obiekcie i ważne jest, aby wykonywanie tych robót nie kolidowało z bieżącym funkcjonowaniem urzędu i jego budynku. Organizację robót </w:t>
      </w:r>
      <w:r w:rsidRPr="00F768B8">
        <w:rPr>
          <w:rFonts w:ascii="Times New Roman" w:eastAsia="Times New Roman" w:hAnsi="Times New Roman" w:cs="Times New Roman"/>
          <w:sz w:val="24"/>
          <w:szCs w:val="24"/>
          <w:lang w:eastAsia="pl-PL"/>
        </w:rPr>
        <w:lastRenderedPageBreak/>
        <w:t xml:space="preserve">budowlanych należy uzgodnić z Zamawiającym i dostosować tak, aby wszystkie media w budynkach pozostały czynne. W uzgodnieniu z Zamawiającym, Wykonawca własnym staraniem i na swój koszt zastosuje rozwiązania zastępcze w przypadku konieczności wyłączenia urządzeń lub instalacji, które mogą zakłócić bieżące funkcjonowanie budynku. 7. Zamawiający wymaga minimalnego okresu gwarancji wynoszącego 36 m-cy licząc od daty odbioru roboty, potwierdzonego stosownym protokołem 8. Niezależnie od gwarancji Zamawiającemu przysługują uprawnienia z tytułu rękojmi zgodnie z zasadami określonymi przez Kodeks Cywilny. 9. Zgodnie z art. 91 ust 2 Pzp Zamawiający wprowadził jako jedne z kryteriów oceny ofert okres gwarancji. Zaoferowane przez Wykonawcę okresu gwarancji dłuższego niż minimalny, skutkować będzie przyznaniem w ofercie odpowiednio punktacji w kryterium „ okres gwarancji” UWAGI: 1. We wszystkich przypadkach, w których ze względu na specyfikę przedmiotu zamówienia wskazano pochodzenie materiałów i urządzeń dopuszcza się stosowania materiałów i urządzeń równoważnych, tj.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 2.W sytuacji, jeśli Zamawiający wskazuje w dokumentacji postępowania znaki towarowe, patenty lub pochodzenie - to Zamawiający dopuszcza zastosowanie rozwiązań równoważnych. 3. Ilekroć w treści niniejszej SIWZ bądź w załącznikach do niej, Zamawiający powołuje się na jakiekolwiek normy, atesty, certyfikaty, Wykonawca może wykorzystać normy, atesty lub certyfikaty w stosunku do nich równoważne. 4. Wszelkie nazwy własne użyte w Specyfikacjach Technicznych, dokumentacji projektowej oraz przedmiarach robót winny być interpretowane jako definicje standardów, a nie jako nazwy konkretnych rozwiązań mających zastosowanie w realizacji zadania. Zamawiający dopuszcza stosowanie rozwiązań materiałów o parametrach równoważnych innych producentów pod warunkiem spełniania zapisów STWiOR. 5. W przypadku konieczności w trakcie realizacji umowy, Wykonawca zobowiązany jest do przygotowania na koszt własny szczegółowych projektów technologicznych, projektów uzupełniających i innych niezbędnych opracowań dla realizacji całości robót. 6. Wynagrodzenie Wykonawcy określa się w formie kwoty ryczałtowej, która zawierać będzie łączną cenę robót niezbędnych dla realizacji zadania zgodnie z Opisem Przedmiotu Zamówienia. 7.Ustalona w umowie wysokość wynagrodzenia ryczałtowego jest ostateczna, niezależnie od rozmiaru robót budowlanych oraz ponoszonych przez Wykonawcę kosztów ich realizacji. 8. Za ustalenie ilości robót oraz za sposób kalkulacji wynagrodzenia ryczałtowego odpowiada wyłącznie Wykonawca. Niedoszacowanie oraz brak rozpoznania zakresu przedmiotu zamówienia nie może być podstawą żądania zmiany wynagrodzenia ryczałtowego. 9. Zamawiający załącza w celach pomocniczych przedmiary robót z zastrzeżeniem, że ilości podane w przedmiarze nie są podstawą wyceny przedmiotu zamówienia dla Wykonawcy, a jedynie mają na celu określenie technologii wykonania robót. </w:t>
      </w:r>
    </w:p>
    <w:p w:rsidR="000F2402" w:rsidRDefault="000F2402"/>
    <w:sectPr w:rsidR="000F2402" w:rsidSect="000F2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768B8"/>
    <w:rsid w:val="00073A80"/>
    <w:rsid w:val="000F2402"/>
    <w:rsid w:val="00462EF5"/>
    <w:rsid w:val="00F768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EF5"/>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eastAsia="Calibri" w:hAnsi="Times New Roman" w:cs="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eastAsia="Calibri"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eastAsia="Calibri"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eastAsia="Calibri" w:hAnsi="Times New Roman" w:cs="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eastAsia="Calibri"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eastAsia="Calibri"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basedOn w:val="Normalny"/>
    <w:qFormat/>
    <w:rsid w:val="00462EF5"/>
    <w:pPr>
      <w:ind w:left="720"/>
      <w:contextualSpacing/>
    </w:pPr>
  </w:style>
</w:styles>
</file>

<file path=word/webSettings.xml><?xml version="1.0" encoding="utf-8"?>
<w:webSettings xmlns:r="http://schemas.openxmlformats.org/officeDocument/2006/relationships" xmlns:w="http://schemas.openxmlformats.org/wordprocessingml/2006/main">
  <w:divs>
    <w:div w:id="1250693273">
      <w:bodyDiv w:val="1"/>
      <w:marLeft w:val="0"/>
      <w:marRight w:val="0"/>
      <w:marTop w:val="0"/>
      <w:marBottom w:val="0"/>
      <w:divBdr>
        <w:top w:val="none" w:sz="0" w:space="0" w:color="auto"/>
        <w:left w:val="none" w:sz="0" w:space="0" w:color="auto"/>
        <w:bottom w:val="none" w:sz="0" w:space="0" w:color="auto"/>
        <w:right w:val="none" w:sz="0" w:space="0" w:color="auto"/>
      </w:divBdr>
      <w:divsChild>
        <w:div w:id="329062383">
          <w:marLeft w:val="0"/>
          <w:marRight w:val="0"/>
          <w:marTop w:val="0"/>
          <w:marBottom w:val="0"/>
          <w:divBdr>
            <w:top w:val="none" w:sz="0" w:space="0" w:color="auto"/>
            <w:left w:val="none" w:sz="0" w:space="0" w:color="auto"/>
            <w:bottom w:val="none" w:sz="0" w:space="0" w:color="auto"/>
            <w:right w:val="none" w:sz="0" w:space="0" w:color="auto"/>
          </w:divBdr>
          <w:divsChild>
            <w:div w:id="204567537">
              <w:marLeft w:val="0"/>
              <w:marRight w:val="0"/>
              <w:marTop w:val="0"/>
              <w:marBottom w:val="0"/>
              <w:divBdr>
                <w:top w:val="none" w:sz="0" w:space="0" w:color="auto"/>
                <w:left w:val="none" w:sz="0" w:space="0" w:color="auto"/>
                <w:bottom w:val="none" w:sz="0" w:space="0" w:color="auto"/>
                <w:right w:val="none" w:sz="0" w:space="0" w:color="auto"/>
              </w:divBdr>
            </w:div>
          </w:divsChild>
        </w:div>
        <w:div w:id="736321005">
          <w:marLeft w:val="0"/>
          <w:marRight w:val="0"/>
          <w:marTop w:val="0"/>
          <w:marBottom w:val="0"/>
          <w:divBdr>
            <w:top w:val="none" w:sz="0" w:space="0" w:color="auto"/>
            <w:left w:val="none" w:sz="0" w:space="0" w:color="auto"/>
            <w:bottom w:val="none" w:sz="0" w:space="0" w:color="auto"/>
            <w:right w:val="none" w:sz="0" w:space="0" w:color="auto"/>
          </w:divBdr>
        </w:div>
        <w:div w:id="1892887707">
          <w:marLeft w:val="0"/>
          <w:marRight w:val="0"/>
          <w:marTop w:val="0"/>
          <w:marBottom w:val="0"/>
          <w:divBdr>
            <w:top w:val="none" w:sz="0" w:space="0" w:color="auto"/>
            <w:left w:val="none" w:sz="0" w:space="0" w:color="auto"/>
            <w:bottom w:val="none" w:sz="0" w:space="0" w:color="auto"/>
            <w:right w:val="none" w:sz="0" w:space="0" w:color="auto"/>
          </w:divBdr>
        </w:div>
        <w:div w:id="1392120393">
          <w:marLeft w:val="0"/>
          <w:marRight w:val="0"/>
          <w:marTop w:val="0"/>
          <w:marBottom w:val="0"/>
          <w:divBdr>
            <w:top w:val="none" w:sz="0" w:space="0" w:color="auto"/>
            <w:left w:val="none" w:sz="0" w:space="0" w:color="auto"/>
            <w:bottom w:val="none" w:sz="0" w:space="0" w:color="auto"/>
            <w:right w:val="none" w:sz="0" w:space="0" w:color="auto"/>
          </w:divBdr>
        </w:div>
        <w:div w:id="566650045">
          <w:marLeft w:val="0"/>
          <w:marRight w:val="0"/>
          <w:marTop w:val="0"/>
          <w:marBottom w:val="0"/>
          <w:divBdr>
            <w:top w:val="none" w:sz="0" w:space="0" w:color="auto"/>
            <w:left w:val="none" w:sz="0" w:space="0" w:color="auto"/>
            <w:bottom w:val="none" w:sz="0" w:space="0" w:color="auto"/>
            <w:right w:val="none" w:sz="0" w:space="0" w:color="auto"/>
          </w:divBdr>
          <w:divsChild>
            <w:div w:id="4279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5683</Characters>
  <Application>Microsoft Office Word</Application>
  <DocSecurity>0</DocSecurity>
  <Lines>47</Lines>
  <Paragraphs>13</Paragraphs>
  <ScaleCrop>false</ScaleCrop>
  <Company>HP</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cp:revision>
  <dcterms:created xsi:type="dcterms:W3CDTF">2021-01-19T09:31:00Z</dcterms:created>
  <dcterms:modified xsi:type="dcterms:W3CDTF">2021-01-19T09:32:00Z</dcterms:modified>
</cp:coreProperties>
</file>