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63B0" w14:textId="77777777" w:rsidR="000875C4" w:rsidRPr="0042562F" w:rsidRDefault="000875C4" w:rsidP="004C6B4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562F">
        <w:rPr>
          <w:rFonts w:cstheme="minorHAnsi"/>
          <w:b/>
          <w:sz w:val="28"/>
          <w:szCs w:val="28"/>
        </w:rPr>
        <w:t xml:space="preserve">INFORMACJA O SPOSOBIE PRZYJMOWANIA I ZAŁATWIANIA SPRAW </w:t>
      </w:r>
    </w:p>
    <w:p w14:paraId="02A780DF" w14:textId="77777777" w:rsidR="000875C4" w:rsidRPr="0042562F" w:rsidRDefault="000875C4" w:rsidP="004C6B4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562F">
        <w:rPr>
          <w:rFonts w:cstheme="minorHAnsi"/>
          <w:b/>
          <w:sz w:val="28"/>
          <w:szCs w:val="28"/>
        </w:rPr>
        <w:t xml:space="preserve">Z ZAKRESU GLEBOZNAWCZEJ KLASYFIKACJI GRUNTÓW </w:t>
      </w:r>
    </w:p>
    <w:p w14:paraId="32CA1B27" w14:textId="6AFCE343" w:rsidR="000875C4" w:rsidRPr="0042562F" w:rsidRDefault="000875C4" w:rsidP="004C6B4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562F">
        <w:rPr>
          <w:rFonts w:cstheme="minorHAnsi"/>
          <w:b/>
          <w:sz w:val="28"/>
          <w:szCs w:val="28"/>
        </w:rPr>
        <w:t>W STAROSTWIE POWIATOWYM W ZIELONEJ GÓRZE</w:t>
      </w:r>
    </w:p>
    <w:p w14:paraId="7038BA0C" w14:textId="77777777" w:rsidR="000875C4" w:rsidRPr="0042562F" w:rsidRDefault="000875C4" w:rsidP="004C6B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F57909" w14:textId="3ED7ABFA" w:rsidR="003E78F6" w:rsidRDefault="004B622F" w:rsidP="004C6B4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B622F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  <w:u w:val="single"/>
        </w:rPr>
        <w:t xml:space="preserve"> Przepisy prawa dotyczące czynności związanych z przyjmowaniem  i załatwianiem spraw  z zakresu gleboznawczej klasyfikacji gruntów</w:t>
      </w:r>
      <w:r w:rsidR="003E78F6" w:rsidRPr="0042562F">
        <w:rPr>
          <w:rFonts w:cstheme="minorHAnsi"/>
          <w:sz w:val="24"/>
          <w:szCs w:val="24"/>
          <w:u w:val="single"/>
        </w:rPr>
        <w:t xml:space="preserve">: </w:t>
      </w:r>
    </w:p>
    <w:p w14:paraId="2E312DA8" w14:textId="77777777" w:rsidR="003E78F6" w:rsidRPr="0042562F" w:rsidRDefault="003E78F6" w:rsidP="004B622F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a) ustawa z dnia 17 maja 1989 r. </w:t>
      </w:r>
      <w:r w:rsidRPr="0042562F">
        <w:rPr>
          <w:rFonts w:cstheme="minorHAnsi"/>
          <w:i/>
          <w:sz w:val="24"/>
          <w:szCs w:val="24"/>
        </w:rPr>
        <w:t>Prawo geodezyjne i kartograficzne</w:t>
      </w:r>
      <w:r w:rsidRPr="0042562F">
        <w:rPr>
          <w:rFonts w:cstheme="minorHAnsi"/>
          <w:sz w:val="24"/>
          <w:szCs w:val="24"/>
        </w:rPr>
        <w:t>;</w:t>
      </w:r>
    </w:p>
    <w:p w14:paraId="2FB14246" w14:textId="77777777" w:rsidR="003E78F6" w:rsidRPr="0042562F" w:rsidRDefault="003E78F6" w:rsidP="0042562F">
      <w:pPr>
        <w:tabs>
          <w:tab w:val="left" w:pos="4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b) rozporządzenie Ministra Rozwoju, Pracy i Technologii z dnia 27 lipca 2021 r. </w:t>
      </w:r>
      <w:r w:rsidRPr="0042562F">
        <w:rPr>
          <w:rFonts w:cstheme="minorHAnsi"/>
          <w:i/>
          <w:sz w:val="24"/>
          <w:szCs w:val="24"/>
        </w:rPr>
        <w:t>w sprawie ewidencji gruntów i budynków</w:t>
      </w:r>
      <w:r w:rsidRPr="0042562F">
        <w:rPr>
          <w:rFonts w:cstheme="minorHAnsi"/>
          <w:sz w:val="24"/>
          <w:szCs w:val="24"/>
        </w:rPr>
        <w:t>;</w:t>
      </w:r>
    </w:p>
    <w:p w14:paraId="3E4852C5" w14:textId="77777777" w:rsidR="003E78F6" w:rsidRPr="0042562F" w:rsidRDefault="003E78F6" w:rsidP="004256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c) rozporządzenie Rady Ministrów z</w:t>
      </w:r>
      <w:r w:rsidR="003608EB" w:rsidRPr="0042562F">
        <w:rPr>
          <w:rFonts w:cstheme="minorHAnsi"/>
          <w:sz w:val="24"/>
          <w:szCs w:val="24"/>
        </w:rPr>
        <w:t xml:space="preserve"> </w:t>
      </w:r>
      <w:r w:rsidRPr="0042562F">
        <w:rPr>
          <w:rFonts w:cstheme="minorHAnsi"/>
          <w:sz w:val="24"/>
          <w:szCs w:val="24"/>
        </w:rPr>
        <w:t>dnia</w:t>
      </w:r>
      <w:r w:rsidR="003608EB" w:rsidRPr="0042562F">
        <w:rPr>
          <w:rFonts w:cstheme="minorHAnsi"/>
          <w:sz w:val="24"/>
          <w:szCs w:val="24"/>
        </w:rPr>
        <w:t xml:space="preserve"> </w:t>
      </w:r>
      <w:r w:rsidRPr="0042562F">
        <w:rPr>
          <w:rFonts w:cstheme="minorHAnsi"/>
          <w:sz w:val="24"/>
          <w:szCs w:val="24"/>
        </w:rPr>
        <w:t>12 września 2012</w:t>
      </w:r>
      <w:r w:rsidR="003608EB" w:rsidRPr="0042562F">
        <w:rPr>
          <w:rFonts w:cstheme="minorHAnsi"/>
          <w:sz w:val="24"/>
          <w:szCs w:val="24"/>
        </w:rPr>
        <w:t xml:space="preserve"> </w:t>
      </w:r>
      <w:r w:rsidRPr="0042562F">
        <w:rPr>
          <w:rFonts w:cstheme="minorHAnsi"/>
          <w:sz w:val="24"/>
          <w:szCs w:val="24"/>
        </w:rPr>
        <w:t xml:space="preserve">r. </w:t>
      </w:r>
      <w:r w:rsidRPr="0042562F">
        <w:rPr>
          <w:rFonts w:cstheme="minorHAnsi"/>
          <w:i/>
          <w:sz w:val="24"/>
          <w:szCs w:val="24"/>
        </w:rPr>
        <w:t>w sprawie gleboznawczej klasyfikacji gruntów</w:t>
      </w:r>
      <w:r w:rsidRPr="0042562F">
        <w:rPr>
          <w:rFonts w:cstheme="minorHAnsi"/>
          <w:sz w:val="24"/>
          <w:szCs w:val="24"/>
        </w:rPr>
        <w:t>;</w:t>
      </w:r>
    </w:p>
    <w:p w14:paraId="779C1326" w14:textId="0B21F3E6" w:rsidR="003E78F6" w:rsidRPr="0042562F" w:rsidRDefault="003E78F6" w:rsidP="004C6B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d) </w:t>
      </w:r>
      <w:r w:rsidR="0042562F">
        <w:rPr>
          <w:rFonts w:cstheme="minorHAnsi"/>
          <w:sz w:val="24"/>
          <w:szCs w:val="24"/>
        </w:rPr>
        <w:t xml:space="preserve">ustawa </w:t>
      </w:r>
      <w:r w:rsidR="00943DB3">
        <w:rPr>
          <w:rFonts w:cstheme="minorHAnsi"/>
          <w:sz w:val="24"/>
          <w:szCs w:val="24"/>
        </w:rPr>
        <w:t xml:space="preserve">z dnia 14 czerwca 1960 r. </w:t>
      </w:r>
      <w:r w:rsidR="00943DB3" w:rsidRPr="00943DB3">
        <w:rPr>
          <w:rFonts w:cstheme="minorHAnsi"/>
          <w:i/>
          <w:sz w:val="24"/>
          <w:szCs w:val="24"/>
        </w:rPr>
        <w:t>Kodeks postępowania administracyjnego</w:t>
      </w:r>
      <w:r w:rsidR="00943DB3">
        <w:rPr>
          <w:rFonts w:cstheme="minorHAnsi"/>
          <w:i/>
          <w:sz w:val="24"/>
          <w:szCs w:val="24"/>
        </w:rPr>
        <w:t>.</w:t>
      </w:r>
    </w:p>
    <w:p w14:paraId="42490926" w14:textId="77777777" w:rsidR="00943DB3" w:rsidRPr="0042562F" w:rsidRDefault="00943DB3" w:rsidP="00943DB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06E9FE15" w14:textId="5220BBA2" w:rsidR="003E78F6" w:rsidRDefault="003E78F6" w:rsidP="004C6B4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B622F">
        <w:rPr>
          <w:rFonts w:cstheme="minorHAnsi"/>
          <w:sz w:val="24"/>
          <w:szCs w:val="24"/>
        </w:rPr>
        <w:t>2.</w:t>
      </w:r>
      <w:r w:rsidRPr="0042562F">
        <w:rPr>
          <w:rFonts w:cstheme="minorHAnsi"/>
          <w:sz w:val="24"/>
          <w:szCs w:val="24"/>
          <w:u w:val="single"/>
        </w:rPr>
        <w:t xml:space="preserve"> </w:t>
      </w:r>
      <w:r w:rsidR="009F3873">
        <w:rPr>
          <w:rFonts w:cstheme="minorHAnsi"/>
          <w:sz w:val="24"/>
          <w:szCs w:val="24"/>
          <w:u w:val="single"/>
        </w:rPr>
        <w:t>Podstawowe informacje dotyczące p</w:t>
      </w:r>
      <w:r w:rsidR="004B622F">
        <w:rPr>
          <w:rFonts w:cstheme="minorHAnsi"/>
          <w:sz w:val="24"/>
          <w:szCs w:val="24"/>
          <w:u w:val="single"/>
        </w:rPr>
        <w:t xml:space="preserve">ostępowań administracyjnych w sprawach związanych  z gleboznawczą klasyfikacją gruntów.  </w:t>
      </w:r>
    </w:p>
    <w:p w14:paraId="12ABF032" w14:textId="76116B6E" w:rsidR="00943DB3" w:rsidRDefault="00943DB3" w:rsidP="004B622F">
      <w:pPr>
        <w:spacing w:before="120"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43DB3">
        <w:rPr>
          <w:rFonts w:cstheme="minorHAnsi"/>
          <w:sz w:val="24"/>
          <w:szCs w:val="24"/>
        </w:rPr>
        <w:t xml:space="preserve">Do zadań starosty, stosownie do art. 7d pkt 1 lit. a ustawy z dnia 17 maja 1989 r. </w:t>
      </w:r>
      <w:r w:rsidRPr="004B622F">
        <w:rPr>
          <w:rFonts w:cstheme="minorHAnsi"/>
          <w:i/>
          <w:sz w:val="24"/>
          <w:szCs w:val="24"/>
        </w:rPr>
        <w:t>Prawo geodezyjne i kartograficzne</w:t>
      </w:r>
      <w:r w:rsidRPr="00943DB3">
        <w:rPr>
          <w:rFonts w:cstheme="minorHAnsi"/>
          <w:sz w:val="24"/>
          <w:szCs w:val="24"/>
        </w:rPr>
        <w:t>, należy prowadzenie dla obsz</w:t>
      </w:r>
      <w:r>
        <w:rPr>
          <w:rFonts w:cstheme="minorHAnsi"/>
          <w:sz w:val="24"/>
          <w:szCs w:val="24"/>
        </w:rPr>
        <w:t>aru powiatu ewidencji gruntów i </w:t>
      </w:r>
      <w:r w:rsidRPr="00943DB3">
        <w:rPr>
          <w:rFonts w:cstheme="minorHAnsi"/>
          <w:sz w:val="24"/>
          <w:szCs w:val="24"/>
        </w:rPr>
        <w:t>budynków oraz gleboznawczej klasyfikacji gruntów, przeprowadzanej w sposób jednolity dla całego kraju, na podstawie urzędowej tabeli klas gruntów. Sposób i tryb przeprowadz</w:t>
      </w:r>
      <w:r w:rsidR="00D87C04">
        <w:rPr>
          <w:rFonts w:cstheme="minorHAnsi"/>
          <w:sz w:val="24"/>
          <w:szCs w:val="24"/>
        </w:rPr>
        <w:t>a</w:t>
      </w:r>
      <w:r w:rsidRPr="00943DB3">
        <w:rPr>
          <w:rFonts w:cstheme="minorHAnsi"/>
          <w:sz w:val="24"/>
          <w:szCs w:val="24"/>
        </w:rPr>
        <w:t>nia gleboznawczej klasyfikacji normują przepisy rozporządzenia Rady Ministrów z dnia 12 września 2012 r. w sprawie gleboznawczej klasyfikacji gruntów (Dz. U. z 2012 r. poz. 1246).</w:t>
      </w:r>
    </w:p>
    <w:p w14:paraId="59C51E47" w14:textId="77777777" w:rsidR="003E78F6" w:rsidRPr="0042562F" w:rsidRDefault="003E78F6" w:rsidP="00844B70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Gleboznawcza klasyfikacja gruntów może być przeprowadzona z urzędu lub na wniosek właściciela nieruchomości:</w:t>
      </w:r>
    </w:p>
    <w:p w14:paraId="7A2781E6" w14:textId="77777777" w:rsidR="003E78F6" w:rsidRPr="0042562F" w:rsidRDefault="003E78F6" w:rsidP="004C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z urzędu gleboznawczą klasyfikację gruntów przeprowadza się: </w:t>
      </w:r>
    </w:p>
    <w:p w14:paraId="58AF5B46" w14:textId="77777777" w:rsidR="003E78F6" w:rsidRPr="0042562F" w:rsidRDefault="003E78F6" w:rsidP="002F22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na gruntach, które nie zostały dotychczas sklasyfikowane, </w:t>
      </w:r>
    </w:p>
    <w:p w14:paraId="5A4D7D0C" w14:textId="77777777" w:rsidR="003E78F6" w:rsidRPr="0042562F" w:rsidRDefault="003E78F6" w:rsidP="002F22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na gruntach zmeliorowanych - po upływie 3 lat od wykonania urządzeń melioracji wodnych, </w:t>
      </w:r>
    </w:p>
    <w:p w14:paraId="69C30F6C" w14:textId="77777777" w:rsidR="003E78F6" w:rsidRPr="0042562F" w:rsidRDefault="003E78F6" w:rsidP="002F22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na gruntach objętych postępowaniem scaleniowym, </w:t>
      </w:r>
    </w:p>
    <w:p w14:paraId="7B3388CF" w14:textId="77777777" w:rsidR="003E78F6" w:rsidRPr="0042562F" w:rsidRDefault="003E78F6" w:rsidP="002F22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na gruntach, na których starosta zarządził przeprowadzenie modernizacji ewidencji gruntów i budynków albo okresowej weryfikacji danych ewidencyjnych </w:t>
      </w:r>
    </w:p>
    <w:p w14:paraId="03146098" w14:textId="77777777" w:rsidR="003E78F6" w:rsidRPr="0042562F" w:rsidRDefault="003E78F6" w:rsidP="002F22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w przypadku zmiany użytków gruntowych na gruntach podlegających klasyfikacji, </w:t>
      </w:r>
    </w:p>
    <w:p w14:paraId="3FCA5034" w14:textId="77777777" w:rsidR="003E78F6" w:rsidRPr="0042562F" w:rsidRDefault="003E78F6" w:rsidP="002F22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po wystąpieniu klęski żywiołowej powodującej zmiany środowiska glebowego, </w:t>
      </w:r>
    </w:p>
    <w:p w14:paraId="4F73C271" w14:textId="77777777" w:rsidR="00F9665D" w:rsidRPr="0042562F" w:rsidRDefault="003E78F6" w:rsidP="002F22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po zalesieniu gruntów na podstawie przepisów o wspieraniu rozwoju obszarów wiejskich ze środków pochodzących z Sekcji Gwarancji Europejskiego Funduszu Orientacji i Gwarancji Rolnej lub na podstawie przepisów o wspieraniu obszarów wiejskich z udziałem środków Europejskiego Funduszu Rolnego na rzecz</w:t>
      </w:r>
      <w:r w:rsidR="00F9665D" w:rsidRPr="0042562F">
        <w:rPr>
          <w:rFonts w:cstheme="minorHAnsi"/>
          <w:sz w:val="24"/>
          <w:szCs w:val="24"/>
        </w:rPr>
        <w:t xml:space="preserve"> Rozwoju Obszarów Wiejskich. </w:t>
      </w:r>
    </w:p>
    <w:p w14:paraId="45897653" w14:textId="5C3B0151" w:rsidR="006157DA" w:rsidRPr="0042562F" w:rsidRDefault="003E78F6" w:rsidP="00B701D4">
      <w:pPr>
        <w:pStyle w:val="Akapitzlist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na </w:t>
      </w:r>
      <w:r w:rsidR="00F9665D" w:rsidRPr="0042562F">
        <w:rPr>
          <w:rFonts w:cstheme="minorHAnsi"/>
          <w:sz w:val="24"/>
          <w:szCs w:val="24"/>
        </w:rPr>
        <w:t xml:space="preserve">uzasadniony </w:t>
      </w:r>
      <w:r w:rsidRPr="0042562F">
        <w:rPr>
          <w:rFonts w:cstheme="minorHAnsi"/>
          <w:sz w:val="24"/>
          <w:szCs w:val="24"/>
        </w:rPr>
        <w:t>wniosek właściciela</w:t>
      </w:r>
      <w:r w:rsidR="00B701D4">
        <w:rPr>
          <w:rFonts w:cstheme="minorHAnsi"/>
          <w:sz w:val="24"/>
          <w:szCs w:val="24"/>
        </w:rPr>
        <w:t xml:space="preserve"> -</w:t>
      </w:r>
      <w:r w:rsidR="00F9665D" w:rsidRPr="0042562F">
        <w:rPr>
          <w:rFonts w:cstheme="minorHAnsi"/>
          <w:sz w:val="24"/>
          <w:szCs w:val="24"/>
        </w:rPr>
        <w:t xml:space="preserve"> w tym przypadku w</w:t>
      </w:r>
      <w:r w:rsidRPr="0042562F">
        <w:rPr>
          <w:rFonts w:cstheme="minorHAnsi"/>
          <w:sz w:val="24"/>
          <w:szCs w:val="24"/>
        </w:rPr>
        <w:t xml:space="preserve">ymagane jest złożenie </w:t>
      </w:r>
      <w:r w:rsidRPr="0042562F">
        <w:rPr>
          <w:rFonts w:cstheme="minorHAnsi"/>
          <w:i/>
          <w:sz w:val="24"/>
          <w:szCs w:val="24"/>
        </w:rPr>
        <w:t>wniosku</w:t>
      </w:r>
      <w:r w:rsidR="00F9665D" w:rsidRPr="0042562F">
        <w:rPr>
          <w:rFonts w:cstheme="minorHAnsi"/>
          <w:i/>
          <w:sz w:val="24"/>
          <w:szCs w:val="24"/>
        </w:rPr>
        <w:t xml:space="preserve"> </w:t>
      </w:r>
      <w:r w:rsidR="007E5422" w:rsidRPr="0042562F">
        <w:rPr>
          <w:rFonts w:cstheme="minorHAnsi"/>
          <w:i/>
          <w:sz w:val="24"/>
          <w:szCs w:val="24"/>
        </w:rPr>
        <w:br/>
      </w:r>
      <w:r w:rsidR="00F9665D" w:rsidRPr="0042562F">
        <w:rPr>
          <w:rFonts w:cstheme="minorHAnsi"/>
          <w:i/>
          <w:sz w:val="24"/>
          <w:szCs w:val="24"/>
        </w:rPr>
        <w:t xml:space="preserve">o </w:t>
      </w:r>
      <w:r w:rsidR="00E56A11" w:rsidRPr="0042562F">
        <w:rPr>
          <w:rFonts w:cstheme="minorHAnsi"/>
          <w:i/>
          <w:sz w:val="24"/>
          <w:szCs w:val="24"/>
        </w:rPr>
        <w:t>aktualizację</w:t>
      </w:r>
      <w:r w:rsidR="00F9665D" w:rsidRPr="0042562F">
        <w:rPr>
          <w:rFonts w:cstheme="minorHAnsi"/>
          <w:i/>
          <w:sz w:val="24"/>
          <w:szCs w:val="24"/>
        </w:rPr>
        <w:t xml:space="preserve"> gleboznawczej klasyfikacji gruntów</w:t>
      </w:r>
      <w:r w:rsidRPr="0042562F">
        <w:rPr>
          <w:rFonts w:cstheme="minorHAnsi"/>
          <w:sz w:val="24"/>
          <w:szCs w:val="24"/>
        </w:rPr>
        <w:t xml:space="preserve">, którego wzór dostępny jest na stronie internetowej </w:t>
      </w:r>
      <w:r w:rsidR="006157DA" w:rsidRPr="0042562F">
        <w:rPr>
          <w:rFonts w:cstheme="minorHAnsi"/>
          <w:sz w:val="24"/>
          <w:szCs w:val="24"/>
        </w:rPr>
        <w:t xml:space="preserve">Starostwa Powiatowego w </w:t>
      </w:r>
      <w:r w:rsidR="004B25FD">
        <w:rPr>
          <w:rFonts w:cstheme="minorHAnsi"/>
          <w:sz w:val="24"/>
          <w:szCs w:val="24"/>
        </w:rPr>
        <w:t>Zielonej Górze</w:t>
      </w:r>
      <w:r w:rsidR="006157DA" w:rsidRPr="0042562F">
        <w:rPr>
          <w:rFonts w:cstheme="minorHAnsi"/>
          <w:sz w:val="24"/>
          <w:szCs w:val="24"/>
        </w:rPr>
        <w:t xml:space="preserve"> w zakładce: </w:t>
      </w:r>
      <w:r w:rsidR="006157DA" w:rsidRPr="00B701D4">
        <w:rPr>
          <w:rFonts w:cstheme="minorHAnsi"/>
          <w:i/>
          <w:sz w:val="24"/>
          <w:szCs w:val="24"/>
        </w:rPr>
        <w:t>Jak załatwić sprawę/Wydział Geodezji</w:t>
      </w:r>
      <w:r w:rsidR="00C7593B" w:rsidRPr="00B701D4">
        <w:rPr>
          <w:rFonts w:cstheme="minorHAnsi"/>
          <w:i/>
          <w:sz w:val="24"/>
          <w:szCs w:val="24"/>
        </w:rPr>
        <w:t xml:space="preserve"> i Gospodarki Gruntami/Gleboznawcza klasyfikacja gruntów/W</w:t>
      </w:r>
      <w:r w:rsidR="006157DA" w:rsidRPr="00B701D4">
        <w:rPr>
          <w:rFonts w:cstheme="minorHAnsi"/>
          <w:i/>
          <w:sz w:val="24"/>
          <w:szCs w:val="24"/>
        </w:rPr>
        <w:t>niosek</w:t>
      </w:r>
      <w:r w:rsidR="002C5D42">
        <w:rPr>
          <w:rFonts w:cstheme="minorHAnsi"/>
          <w:i/>
          <w:sz w:val="24"/>
          <w:szCs w:val="24"/>
        </w:rPr>
        <w:t xml:space="preserve"> </w:t>
      </w:r>
      <w:r w:rsidR="002C5D42" w:rsidRPr="002C5D42">
        <w:rPr>
          <w:rFonts w:cstheme="minorHAnsi"/>
          <w:sz w:val="24"/>
          <w:szCs w:val="24"/>
        </w:rPr>
        <w:t>lub</w:t>
      </w:r>
      <w:r w:rsidR="002C5D42">
        <w:rPr>
          <w:rFonts w:cstheme="minorHAnsi"/>
          <w:sz w:val="24"/>
          <w:szCs w:val="24"/>
        </w:rPr>
        <w:t xml:space="preserve"> w zakładce </w:t>
      </w:r>
      <w:r w:rsidR="002C5D42" w:rsidRPr="002C5D42">
        <w:rPr>
          <w:rFonts w:cstheme="minorHAnsi"/>
          <w:i/>
          <w:sz w:val="24"/>
          <w:szCs w:val="24"/>
        </w:rPr>
        <w:t>BIP/Menu przedmiotowe/Wioski do pobrania/Wydział Geodezji i Gospodarki Gruntami/Gleboznawcza klasyfikacja gruntów/Wniosek</w:t>
      </w:r>
      <w:r w:rsidR="00C7593B">
        <w:rPr>
          <w:rFonts w:cstheme="minorHAnsi"/>
          <w:sz w:val="24"/>
          <w:szCs w:val="24"/>
        </w:rPr>
        <w:t>.</w:t>
      </w:r>
      <w:r w:rsidR="006157DA" w:rsidRPr="0042562F">
        <w:rPr>
          <w:rFonts w:cstheme="minorHAnsi"/>
          <w:sz w:val="24"/>
          <w:szCs w:val="24"/>
        </w:rPr>
        <w:t xml:space="preserve"> </w:t>
      </w:r>
    </w:p>
    <w:p w14:paraId="26F75AF2" w14:textId="458D1D80" w:rsidR="003E78F6" w:rsidRPr="0042562F" w:rsidRDefault="006157DA" w:rsidP="006157DA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 </w:t>
      </w:r>
    </w:p>
    <w:p w14:paraId="0CB512F4" w14:textId="771CD98E" w:rsidR="00C7593B" w:rsidRPr="00C7593B" w:rsidRDefault="00C7593B" w:rsidP="00C759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3B">
        <w:rPr>
          <w:rFonts w:ascii="Calibri" w:eastAsia="Times New Roman" w:hAnsi="Calibri" w:cs="Calibri"/>
          <w:sz w:val="24"/>
          <w:szCs w:val="24"/>
          <w:lang w:eastAsia="pl-PL"/>
        </w:rPr>
        <w:t>Wydanie decyzji jako dokonanie czynności urzędowej na wniosek strony podlega opłacie skarbowej w wysokości 10,00 zł. Obowiązek wniesienia opłaty następuje z chwilą złożenia wniosku, do którego należy dołączyć kopię dowodu jej zapłaty.</w:t>
      </w:r>
      <w:r w:rsidR="00654BD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9A4C773" w14:textId="5B648A85" w:rsidR="00C7593B" w:rsidRPr="00C7593B" w:rsidRDefault="00C7593B" w:rsidP="00C759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3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Jeśli w postępowaniu następuje ustanowienie pełnomocnictwa lub prokury - </w:t>
      </w:r>
      <w:r w:rsidR="00654BD9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C7593B">
        <w:rPr>
          <w:rFonts w:ascii="Calibri" w:eastAsia="Times New Roman" w:hAnsi="Calibri" w:cs="Calibri"/>
          <w:sz w:val="24"/>
          <w:szCs w:val="24"/>
          <w:lang w:eastAsia="pl-PL"/>
        </w:rPr>
        <w:t>płata skarbowa za złożenie dokumentu stwierdzającego udzielenie pełnomocnictwa lub prokury oraz jego odpis</w:t>
      </w:r>
      <w:r w:rsidR="00C51873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C7593B">
        <w:rPr>
          <w:rFonts w:ascii="Calibri" w:eastAsia="Times New Roman" w:hAnsi="Calibri" w:cs="Calibri"/>
          <w:sz w:val="24"/>
          <w:szCs w:val="24"/>
          <w:lang w:eastAsia="pl-PL"/>
        </w:rPr>
        <w:t>, wypis</w:t>
      </w:r>
      <w:r w:rsidR="00C51873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C7593B">
        <w:rPr>
          <w:rFonts w:ascii="Calibri" w:eastAsia="Times New Roman" w:hAnsi="Calibri" w:cs="Calibri"/>
          <w:sz w:val="24"/>
          <w:szCs w:val="24"/>
          <w:lang w:eastAsia="pl-PL"/>
        </w:rPr>
        <w:t xml:space="preserve"> lub kopi</w:t>
      </w:r>
      <w:r w:rsidR="00C51873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C51873" w:rsidRPr="00C518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51873" w:rsidRPr="00C7593B">
        <w:rPr>
          <w:rFonts w:ascii="Calibri" w:eastAsia="Times New Roman" w:hAnsi="Calibri" w:cs="Calibri"/>
          <w:sz w:val="24"/>
          <w:szCs w:val="24"/>
          <w:lang w:eastAsia="pl-PL"/>
        </w:rPr>
        <w:t>wynosi 17,00 zł</w:t>
      </w:r>
      <w:r w:rsidRPr="00C7593B">
        <w:rPr>
          <w:rFonts w:ascii="Calibri" w:eastAsia="Times New Roman" w:hAnsi="Calibri" w:cs="Calibri"/>
          <w:sz w:val="24"/>
          <w:szCs w:val="24"/>
          <w:lang w:eastAsia="pl-PL"/>
        </w:rPr>
        <w:t xml:space="preserve">, przy czym dokument upoważnienia traktowany jest jako pełnomocnictwo. </w:t>
      </w:r>
      <w:r w:rsidR="00654BD9">
        <w:rPr>
          <w:rFonts w:ascii="Calibri" w:eastAsia="Times New Roman" w:hAnsi="Calibri" w:cs="Calibri"/>
          <w:sz w:val="24"/>
          <w:szCs w:val="24"/>
          <w:lang w:eastAsia="pl-PL"/>
        </w:rPr>
        <w:t>Opłatę skarbową  należy wnieść na</w:t>
      </w:r>
      <w:r w:rsidR="003A0F61">
        <w:rPr>
          <w:rFonts w:ascii="Calibri" w:eastAsia="Times New Roman" w:hAnsi="Calibri" w:cs="Calibri"/>
          <w:sz w:val="24"/>
          <w:szCs w:val="24"/>
          <w:lang w:eastAsia="pl-PL"/>
        </w:rPr>
        <w:t xml:space="preserve"> odpowiednio </w:t>
      </w:r>
      <w:r w:rsidR="00654BD9">
        <w:rPr>
          <w:rFonts w:ascii="Calibri" w:eastAsia="Times New Roman" w:hAnsi="Calibri" w:cs="Calibri"/>
          <w:sz w:val="24"/>
          <w:szCs w:val="24"/>
          <w:lang w:eastAsia="pl-PL"/>
        </w:rPr>
        <w:t xml:space="preserve"> rachunek </w:t>
      </w:r>
      <w:r w:rsidR="003A748E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654BD9">
        <w:rPr>
          <w:rFonts w:ascii="Calibri" w:eastAsia="Times New Roman" w:hAnsi="Calibri" w:cs="Calibri"/>
          <w:sz w:val="24"/>
          <w:szCs w:val="24"/>
          <w:lang w:eastAsia="pl-PL"/>
        </w:rPr>
        <w:t>ankowy Urzędu Miasta Zielona Góra</w:t>
      </w:r>
      <w:r w:rsidR="003A0F61">
        <w:rPr>
          <w:rFonts w:ascii="Calibri" w:eastAsia="Times New Roman" w:hAnsi="Calibri" w:cs="Calibri"/>
          <w:sz w:val="24"/>
          <w:szCs w:val="24"/>
          <w:lang w:eastAsia="pl-PL"/>
        </w:rPr>
        <w:t xml:space="preserve"> lub Urzędu Miejskiego Sulechów</w:t>
      </w:r>
      <w:r w:rsidR="00654BD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Start w:id="0" w:name="_GoBack"/>
      <w:bookmarkEnd w:id="0"/>
    </w:p>
    <w:p w14:paraId="599A77AB" w14:textId="77777777" w:rsidR="00B9660A" w:rsidRDefault="00EC0099" w:rsidP="001562B5">
      <w:pPr>
        <w:spacing w:before="120"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Jednocześnie </w:t>
      </w:r>
      <w:r w:rsidR="00DE7714">
        <w:rPr>
          <w:rFonts w:cstheme="minorHAnsi"/>
          <w:sz w:val="24"/>
          <w:szCs w:val="24"/>
        </w:rPr>
        <w:t xml:space="preserve">z wydaniem decyzji </w:t>
      </w:r>
      <w:r w:rsidR="00DE7714" w:rsidRPr="00C92489">
        <w:t>o zatwierdzeniu projektu ustalenia gleboznawczej klasyfikacji gruntów</w:t>
      </w:r>
      <w:r w:rsidR="001562B5">
        <w:rPr>
          <w:rFonts w:cstheme="minorHAnsi"/>
          <w:sz w:val="24"/>
          <w:szCs w:val="24"/>
        </w:rPr>
        <w:t xml:space="preserve">, na podstawie przepisów </w:t>
      </w:r>
      <w:r w:rsidR="001562B5" w:rsidRPr="001562B5">
        <w:rPr>
          <w:rFonts w:cstheme="minorHAnsi"/>
          <w:sz w:val="24"/>
          <w:szCs w:val="24"/>
        </w:rPr>
        <w:t>art. 264 § 1 ustawy Kpa starosta w drodze postanowienia ustala koszty postępowania i osoby zobowiąza</w:t>
      </w:r>
      <w:r w:rsidR="001562B5">
        <w:rPr>
          <w:rFonts w:cstheme="minorHAnsi"/>
          <w:sz w:val="24"/>
          <w:szCs w:val="24"/>
        </w:rPr>
        <w:t>ne do ich poniesienia, termin i </w:t>
      </w:r>
      <w:r w:rsidR="001562B5" w:rsidRPr="001562B5">
        <w:rPr>
          <w:rFonts w:cstheme="minorHAnsi"/>
          <w:sz w:val="24"/>
          <w:szCs w:val="24"/>
        </w:rPr>
        <w:t>sposób ich uiszczenia. Do kosztów postępowania, zgodnie</w:t>
      </w:r>
      <w:r w:rsidR="00C51873">
        <w:rPr>
          <w:rFonts w:cstheme="minorHAnsi"/>
          <w:sz w:val="24"/>
          <w:szCs w:val="24"/>
        </w:rPr>
        <w:t xml:space="preserve"> </w:t>
      </w:r>
      <w:r w:rsidR="001562B5" w:rsidRPr="001562B5">
        <w:rPr>
          <w:rFonts w:cstheme="minorHAnsi"/>
          <w:sz w:val="24"/>
          <w:szCs w:val="24"/>
        </w:rPr>
        <w:t>z art. 263 § 1 ww. ustawy, zalicza się m.in. należności biegłego, tj. klasyfikatora, które obciążają stronę postępowania, jako poniesione w jej interesie lub na jej żądanie (art. 262 § 1 pkt 2 ustawy Kpa).</w:t>
      </w:r>
      <w:r w:rsidR="00B9660A">
        <w:rPr>
          <w:rFonts w:cstheme="minorHAnsi"/>
          <w:sz w:val="24"/>
          <w:szCs w:val="24"/>
        </w:rPr>
        <w:t xml:space="preserve"> </w:t>
      </w:r>
    </w:p>
    <w:p w14:paraId="1CAFAB82" w14:textId="64875A69" w:rsidR="001562B5" w:rsidRDefault="00B9660A" w:rsidP="00117A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kolei w myśl art. 262 § 2 ww. ustawy „</w:t>
      </w:r>
      <w:r w:rsidRPr="00B9660A">
        <w:rPr>
          <w:rFonts w:cstheme="minorHAnsi"/>
          <w:i/>
          <w:sz w:val="24"/>
          <w:szCs w:val="24"/>
        </w:rPr>
        <w:t>W uzasadnionych przypadkach organ administracji publicznej może zażądać od strony złożenia zaliczki w określonej wysokości na pokrycie kosztów postępowania</w:t>
      </w:r>
      <w:r>
        <w:rPr>
          <w:rFonts w:cstheme="minorHAnsi"/>
          <w:sz w:val="24"/>
          <w:szCs w:val="24"/>
        </w:rPr>
        <w:t>”</w:t>
      </w:r>
      <w:r w:rsidRPr="00B9660A">
        <w:rPr>
          <w:rFonts w:cstheme="minorHAnsi"/>
          <w:sz w:val="24"/>
          <w:szCs w:val="24"/>
        </w:rPr>
        <w:t>.</w:t>
      </w:r>
      <w:r w:rsidR="00004742">
        <w:rPr>
          <w:rFonts w:cstheme="minorHAnsi"/>
          <w:sz w:val="24"/>
          <w:szCs w:val="24"/>
        </w:rPr>
        <w:t xml:space="preserve"> </w:t>
      </w:r>
    </w:p>
    <w:p w14:paraId="7158F4D7" w14:textId="77777777" w:rsidR="00117A8C" w:rsidRPr="00117A8C" w:rsidRDefault="00117A8C" w:rsidP="00117A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E03B4B" w14:textId="77777777" w:rsidR="003E78F6" w:rsidRPr="0042562F" w:rsidRDefault="00F9665D" w:rsidP="004C6B4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562B5">
        <w:rPr>
          <w:rFonts w:cstheme="minorHAnsi"/>
          <w:sz w:val="24"/>
          <w:szCs w:val="24"/>
        </w:rPr>
        <w:t>3.</w:t>
      </w:r>
      <w:r w:rsidRPr="0042562F">
        <w:rPr>
          <w:rFonts w:cstheme="minorHAnsi"/>
          <w:sz w:val="24"/>
          <w:szCs w:val="24"/>
          <w:u w:val="single"/>
        </w:rPr>
        <w:t xml:space="preserve"> Zasady wyboru i upoważnienia klasyfikatora do przeprowadzenia gleboznawczej klasyfikacji gruntów.</w:t>
      </w:r>
    </w:p>
    <w:p w14:paraId="05C8220A" w14:textId="3A81DCA1" w:rsidR="001562B5" w:rsidRPr="009F3873" w:rsidRDefault="000B1A28" w:rsidP="004C6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873">
        <w:rPr>
          <w:rFonts w:cstheme="minorHAnsi"/>
          <w:sz w:val="24"/>
          <w:szCs w:val="24"/>
        </w:rPr>
        <w:t>W</w:t>
      </w:r>
      <w:r w:rsidR="00F9665D" w:rsidRPr="009F3873">
        <w:rPr>
          <w:rFonts w:cstheme="minorHAnsi"/>
          <w:sz w:val="24"/>
          <w:szCs w:val="24"/>
        </w:rPr>
        <w:t xml:space="preserve"> postępowaniach prowadzonych </w:t>
      </w:r>
      <w:r w:rsidR="00F9665D" w:rsidRPr="009F3873">
        <w:rPr>
          <w:rFonts w:cstheme="minorHAnsi"/>
          <w:b/>
          <w:bCs/>
          <w:sz w:val="24"/>
          <w:szCs w:val="24"/>
        </w:rPr>
        <w:t>z urzędu</w:t>
      </w:r>
      <w:r w:rsidR="00F9665D" w:rsidRPr="009F3873">
        <w:rPr>
          <w:rFonts w:cstheme="minorHAnsi"/>
          <w:sz w:val="24"/>
          <w:szCs w:val="24"/>
        </w:rPr>
        <w:t xml:space="preserve"> </w:t>
      </w:r>
      <w:r w:rsidR="001562B5" w:rsidRPr="009F3873">
        <w:rPr>
          <w:rFonts w:cstheme="minorHAnsi"/>
          <w:sz w:val="24"/>
          <w:szCs w:val="24"/>
        </w:rPr>
        <w:t>Starosta</w:t>
      </w:r>
      <w:r w:rsidRPr="009F3873">
        <w:rPr>
          <w:rFonts w:cstheme="minorHAnsi"/>
          <w:sz w:val="24"/>
          <w:szCs w:val="24"/>
        </w:rPr>
        <w:t xml:space="preserve">, </w:t>
      </w:r>
      <w:r w:rsidR="001562B5" w:rsidRPr="009F3873">
        <w:rPr>
          <w:rFonts w:cstheme="minorHAnsi"/>
          <w:sz w:val="24"/>
          <w:szCs w:val="24"/>
        </w:rPr>
        <w:t xml:space="preserve"> na podstawie</w:t>
      </w:r>
      <w:r w:rsidRPr="009F3873">
        <w:rPr>
          <w:rFonts w:cstheme="minorHAnsi"/>
          <w:sz w:val="24"/>
          <w:szCs w:val="24"/>
        </w:rPr>
        <w:t xml:space="preserve"> przepisu</w:t>
      </w:r>
      <w:r w:rsidR="001562B5" w:rsidRPr="009F3873">
        <w:rPr>
          <w:rFonts w:cstheme="minorHAnsi"/>
          <w:sz w:val="24"/>
          <w:szCs w:val="24"/>
        </w:rPr>
        <w:t xml:space="preserve"> § 5 </w:t>
      </w:r>
      <w:r w:rsidRPr="009F3873">
        <w:rPr>
          <w:rFonts w:cstheme="minorHAnsi"/>
          <w:sz w:val="24"/>
          <w:szCs w:val="24"/>
        </w:rPr>
        <w:t xml:space="preserve">ust. 2 rozporządzenia w sprawie gleboznawczej klasyfikacji gruntów </w:t>
      </w:r>
      <w:r w:rsidR="001562B5" w:rsidRPr="009F3873">
        <w:rPr>
          <w:rFonts w:cstheme="minorHAnsi"/>
          <w:sz w:val="24"/>
          <w:szCs w:val="24"/>
        </w:rPr>
        <w:t>upoważnia osobę (klasyfikatora) do przeprowadzenia czynności związanych z przeprowadzeniem klasyfikacji</w:t>
      </w:r>
      <w:r w:rsidRPr="009F3873">
        <w:rPr>
          <w:rFonts w:cstheme="minorHAnsi"/>
          <w:sz w:val="24"/>
          <w:szCs w:val="24"/>
        </w:rPr>
        <w:t>.</w:t>
      </w:r>
      <w:r w:rsidR="001562B5" w:rsidRPr="009F3873">
        <w:rPr>
          <w:rFonts w:cstheme="minorHAnsi"/>
          <w:sz w:val="24"/>
          <w:szCs w:val="24"/>
        </w:rPr>
        <w:t xml:space="preserve"> </w:t>
      </w:r>
    </w:p>
    <w:p w14:paraId="6A4F7406" w14:textId="4E626290" w:rsidR="00091ADD" w:rsidRPr="009F3873" w:rsidRDefault="00091ADD" w:rsidP="009F3873">
      <w:pPr>
        <w:pStyle w:val="Akapitzlist"/>
        <w:spacing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9F3873">
        <w:rPr>
          <w:rFonts w:cstheme="minorHAnsi"/>
          <w:sz w:val="24"/>
          <w:szCs w:val="24"/>
        </w:rPr>
        <w:t xml:space="preserve">Przy wyborze klasyfikatora organ weryfikuje doświadczenie i kwalifikacje kandydata na klasyfikatora, według zasad określonych w </w:t>
      </w:r>
      <w:r w:rsidR="000B1A28" w:rsidRPr="009F3873">
        <w:rPr>
          <w:rFonts w:cstheme="minorHAnsi"/>
          <w:sz w:val="24"/>
          <w:szCs w:val="24"/>
        </w:rPr>
        <w:t>p</w:t>
      </w:r>
      <w:r w:rsidRPr="009F3873">
        <w:rPr>
          <w:rFonts w:cstheme="minorHAnsi"/>
          <w:sz w:val="24"/>
          <w:szCs w:val="24"/>
        </w:rPr>
        <w:t xml:space="preserve">unkcie </w:t>
      </w:r>
      <w:r w:rsidR="000B1A28" w:rsidRPr="009F3873">
        <w:rPr>
          <w:rFonts w:cstheme="minorHAnsi"/>
          <w:sz w:val="24"/>
          <w:szCs w:val="24"/>
        </w:rPr>
        <w:t xml:space="preserve">3 </w:t>
      </w:r>
      <w:r w:rsidR="00344B91" w:rsidRPr="009F3873">
        <w:rPr>
          <w:rFonts w:cstheme="minorHAnsi"/>
          <w:sz w:val="24"/>
          <w:szCs w:val="24"/>
        </w:rPr>
        <w:t>c</w:t>
      </w:r>
      <w:r w:rsidR="000B1A28" w:rsidRPr="009F3873">
        <w:rPr>
          <w:rFonts w:cstheme="minorHAnsi"/>
          <w:sz w:val="24"/>
          <w:szCs w:val="24"/>
        </w:rPr>
        <w:t>)</w:t>
      </w:r>
      <w:r w:rsidRPr="009F3873">
        <w:rPr>
          <w:rFonts w:cstheme="minorHAnsi"/>
          <w:sz w:val="24"/>
          <w:szCs w:val="24"/>
        </w:rPr>
        <w:t>. Koszty sporządzenia stosownej dokumentacji w postępowaniach prowadzonych z urzędu ponosi organ.</w:t>
      </w:r>
    </w:p>
    <w:p w14:paraId="2F6C0DEC" w14:textId="77777777" w:rsidR="009F3873" w:rsidRPr="009F3873" w:rsidRDefault="009F3873" w:rsidP="009F3873">
      <w:pPr>
        <w:pStyle w:val="Akapitzlist"/>
        <w:spacing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6C639499" w14:textId="2D4C18DC" w:rsidR="009F3873" w:rsidRPr="009F3873" w:rsidRDefault="00EC0099" w:rsidP="009F3873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F3873">
        <w:rPr>
          <w:rFonts w:cstheme="minorHAnsi"/>
          <w:sz w:val="24"/>
          <w:szCs w:val="24"/>
        </w:rPr>
        <w:t xml:space="preserve">W postępowaniach prowadzonych </w:t>
      </w:r>
      <w:r w:rsidRPr="009F3873">
        <w:rPr>
          <w:rFonts w:cstheme="minorHAnsi"/>
          <w:b/>
          <w:bCs/>
          <w:sz w:val="24"/>
          <w:szCs w:val="24"/>
        </w:rPr>
        <w:t>na wniosek</w:t>
      </w:r>
      <w:r w:rsidRPr="009F3873">
        <w:rPr>
          <w:rFonts w:cstheme="minorHAnsi"/>
          <w:sz w:val="24"/>
          <w:szCs w:val="24"/>
        </w:rPr>
        <w:t xml:space="preserve"> wybór klasyfikatora, który sporządzi projekt ustalenia gleboznawczej klasyfikacji</w:t>
      </w:r>
      <w:r w:rsidR="00214FF6">
        <w:rPr>
          <w:rFonts w:cstheme="minorHAnsi"/>
          <w:sz w:val="24"/>
          <w:szCs w:val="24"/>
        </w:rPr>
        <w:t xml:space="preserve"> gruntów</w:t>
      </w:r>
      <w:r w:rsidRPr="009F3873">
        <w:rPr>
          <w:rFonts w:cstheme="minorHAnsi"/>
          <w:sz w:val="24"/>
          <w:szCs w:val="24"/>
        </w:rPr>
        <w:t>, nastąpi z urzę</w:t>
      </w:r>
      <w:r w:rsidR="00281F8C" w:rsidRPr="009F3873">
        <w:rPr>
          <w:rFonts w:cstheme="minorHAnsi"/>
          <w:sz w:val="24"/>
          <w:szCs w:val="24"/>
        </w:rPr>
        <w:t xml:space="preserve">du przez Starostę </w:t>
      </w:r>
      <w:r w:rsidR="009F3873" w:rsidRPr="009F3873">
        <w:rPr>
          <w:rFonts w:cstheme="minorHAnsi"/>
          <w:sz w:val="24"/>
          <w:szCs w:val="24"/>
        </w:rPr>
        <w:t>Zielonogórskiego,</w:t>
      </w:r>
      <w:r w:rsidR="00214FF6">
        <w:rPr>
          <w:rFonts w:cstheme="minorHAnsi"/>
          <w:sz w:val="24"/>
          <w:szCs w:val="24"/>
        </w:rPr>
        <w:t xml:space="preserve"> z </w:t>
      </w:r>
      <w:r w:rsidR="009F3873" w:rsidRPr="009F3873">
        <w:rPr>
          <w:rFonts w:cstheme="minorHAnsi"/>
          <w:sz w:val="24"/>
          <w:szCs w:val="24"/>
        </w:rPr>
        <w:t>zachowaniem zasady konkurencyjności w drodze zapytania ofertowego</w:t>
      </w:r>
      <w:r w:rsidRPr="009F3873">
        <w:rPr>
          <w:rFonts w:cstheme="minorHAnsi"/>
          <w:sz w:val="24"/>
          <w:szCs w:val="24"/>
        </w:rPr>
        <w:t xml:space="preserve">. Przy wyborze klasyfikatora organ weryfikuje doświadczenie i kwalifikacje kandydata na klasyfikatora, według zasad określonych w podpunkcie </w:t>
      </w:r>
      <w:r w:rsidR="009F3873" w:rsidRPr="009F3873">
        <w:rPr>
          <w:rFonts w:cstheme="minorHAnsi"/>
          <w:sz w:val="24"/>
          <w:szCs w:val="24"/>
        </w:rPr>
        <w:t>c)</w:t>
      </w:r>
      <w:r w:rsidRPr="009F3873">
        <w:rPr>
          <w:rFonts w:cstheme="minorHAnsi"/>
          <w:sz w:val="24"/>
          <w:szCs w:val="24"/>
        </w:rPr>
        <w:t xml:space="preserve">. </w:t>
      </w:r>
    </w:p>
    <w:p w14:paraId="7811F604" w14:textId="77777777" w:rsidR="009F3873" w:rsidRPr="009F3873" w:rsidRDefault="00EC0099" w:rsidP="009F3873">
      <w:pPr>
        <w:pStyle w:val="Akapitzlist"/>
        <w:spacing w:after="0" w:line="240" w:lineRule="auto"/>
        <w:ind w:left="360"/>
        <w:jc w:val="both"/>
        <w:rPr>
          <w:rFonts w:cstheme="minorHAnsi"/>
          <w:b/>
          <w:bCs/>
          <w:iCs/>
          <w:sz w:val="24"/>
          <w:szCs w:val="24"/>
        </w:rPr>
      </w:pPr>
      <w:r w:rsidRPr="009F3873">
        <w:rPr>
          <w:rFonts w:cstheme="minorHAnsi"/>
          <w:b/>
          <w:bCs/>
          <w:iCs/>
          <w:sz w:val="24"/>
          <w:szCs w:val="24"/>
        </w:rPr>
        <w:t>Koszty sporządzenia stosownej dokumentacji w postępowaniach prowadzonych na wniosek ponosi wnioskodawca.</w:t>
      </w:r>
    </w:p>
    <w:p w14:paraId="05230AD6" w14:textId="56EE40C4" w:rsidR="00EC0099" w:rsidRPr="009F3873" w:rsidRDefault="00EC0099" w:rsidP="009F3873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F3873">
        <w:rPr>
          <w:rFonts w:cstheme="minorHAnsi"/>
          <w:sz w:val="24"/>
          <w:szCs w:val="24"/>
        </w:rPr>
        <w:t xml:space="preserve">W postanowieniu o ustaleniu kosztów postępowania, ustalane </w:t>
      </w:r>
      <w:r w:rsidR="0091288B" w:rsidRPr="009F3873">
        <w:rPr>
          <w:rFonts w:cstheme="minorHAnsi"/>
          <w:sz w:val="24"/>
          <w:szCs w:val="24"/>
        </w:rPr>
        <w:t>będą</w:t>
      </w:r>
      <w:r w:rsidRPr="009F3873">
        <w:rPr>
          <w:rFonts w:cstheme="minorHAnsi"/>
          <w:sz w:val="24"/>
          <w:szCs w:val="24"/>
        </w:rPr>
        <w:t xml:space="preserve"> koszty za sporządzenie projektu klasyfikacji</w:t>
      </w:r>
      <w:r w:rsidR="00F2138C" w:rsidRPr="009F3873">
        <w:rPr>
          <w:rFonts w:cstheme="minorHAnsi"/>
          <w:sz w:val="24"/>
          <w:szCs w:val="24"/>
        </w:rPr>
        <w:t>, osoby zobowiązane d</w:t>
      </w:r>
      <w:r w:rsidR="00710F41">
        <w:rPr>
          <w:rFonts w:cstheme="minorHAnsi"/>
          <w:sz w:val="24"/>
          <w:szCs w:val="24"/>
        </w:rPr>
        <w:t>o ich poniesienia oraz termin i </w:t>
      </w:r>
      <w:r w:rsidR="00F2138C" w:rsidRPr="009F3873">
        <w:rPr>
          <w:rFonts w:cstheme="minorHAnsi"/>
          <w:sz w:val="24"/>
          <w:szCs w:val="24"/>
        </w:rPr>
        <w:t>sposób ich uiszczania.</w:t>
      </w:r>
    </w:p>
    <w:p w14:paraId="2C636280" w14:textId="77777777" w:rsidR="00EC0099" w:rsidRPr="0042562F" w:rsidRDefault="00EC0099" w:rsidP="00EC0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C68929" w14:textId="682D50F1" w:rsidR="00344B91" w:rsidRPr="0042562F" w:rsidRDefault="00344B91" w:rsidP="004C6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W związku z brakiem przepisów prawa określających wymagania jakie winien spełniać klasyfikator gruntów, organ w ramach postępowania o ustalenie gleboznawczej klasyfikacji (prowadzonych z urzędu i na wniosek) weryfikował będzie doświadczenie </w:t>
      </w:r>
      <w:r w:rsidRPr="0042562F">
        <w:rPr>
          <w:rFonts w:cstheme="minorHAnsi"/>
          <w:sz w:val="24"/>
          <w:szCs w:val="24"/>
        </w:rPr>
        <w:br/>
        <w:t xml:space="preserve">i kwalifikacje klasyfikatorów gruntu w oparciu o </w:t>
      </w:r>
      <w:r w:rsidR="002C5D42">
        <w:rPr>
          <w:rFonts w:cstheme="minorHAnsi"/>
          <w:sz w:val="24"/>
          <w:szCs w:val="24"/>
        </w:rPr>
        <w:t xml:space="preserve">ustalenia zawarte w </w:t>
      </w:r>
      <w:r w:rsidRPr="0042562F">
        <w:rPr>
          <w:rFonts w:cstheme="minorHAnsi"/>
          <w:sz w:val="24"/>
          <w:szCs w:val="24"/>
        </w:rPr>
        <w:t>opracowani</w:t>
      </w:r>
      <w:r w:rsidR="002C5D42">
        <w:rPr>
          <w:rFonts w:cstheme="minorHAnsi"/>
          <w:sz w:val="24"/>
          <w:szCs w:val="24"/>
        </w:rPr>
        <w:t>u</w:t>
      </w:r>
      <w:r w:rsidRPr="0042562F">
        <w:rPr>
          <w:rFonts w:cstheme="minorHAnsi"/>
          <w:sz w:val="24"/>
          <w:szCs w:val="24"/>
        </w:rPr>
        <w:t xml:space="preserve"> Polskiego Stowarzyszenia Klasyfikatorów Gruntów z 2020 r. pn. „Szczegółowe zasady przeprowadzania gleboznawczej klasyfikacji gruntów”, tj. weryfikowane będzie czy kandydat na klasyfikatora:</w:t>
      </w:r>
    </w:p>
    <w:p w14:paraId="0A88E0BC" w14:textId="77777777" w:rsidR="00344B91" w:rsidRPr="0042562F" w:rsidRDefault="00344B91" w:rsidP="002F2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ukończył k</w:t>
      </w:r>
      <w:r w:rsidRPr="0042562F">
        <w:rPr>
          <w:rStyle w:val="markedcontent"/>
          <w:rFonts w:cstheme="minorHAnsi"/>
          <w:sz w:val="24"/>
          <w:szCs w:val="24"/>
        </w:rPr>
        <w:t xml:space="preserve">urs lub studia podyplomowe na kierunku: gleboznawstwo, gleboznawcza klasyfikacja gruntów i kartografia gleb, </w:t>
      </w:r>
    </w:p>
    <w:p w14:paraId="40224312" w14:textId="77777777" w:rsidR="00344B91" w:rsidRPr="0042562F" w:rsidRDefault="00344B91" w:rsidP="002F2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42562F">
        <w:rPr>
          <w:rStyle w:val="markedcontent"/>
          <w:rFonts w:cstheme="minorHAnsi"/>
          <w:sz w:val="24"/>
          <w:szCs w:val="24"/>
        </w:rPr>
        <w:t xml:space="preserve">posiada uprawnienia zawodowe </w:t>
      </w:r>
      <w:r w:rsidRPr="0042562F">
        <w:rPr>
          <w:rFonts w:cstheme="minorHAnsi"/>
          <w:sz w:val="24"/>
          <w:szCs w:val="24"/>
        </w:rPr>
        <w:t>w dziedzinie geodezji i kartografii, jeśli nie obowiązkowe będzie wskazanie o</w:t>
      </w:r>
      <w:r w:rsidRPr="0042562F">
        <w:rPr>
          <w:rStyle w:val="markedcontent"/>
          <w:rFonts w:cstheme="minorHAnsi"/>
          <w:sz w:val="24"/>
          <w:szCs w:val="24"/>
        </w:rPr>
        <w:t xml:space="preserve">soby posiadającej uprawnienia geodezyjne, która będzie pełniła funkcję kierownika prac geodezyjnych, </w:t>
      </w:r>
    </w:p>
    <w:p w14:paraId="7D73DAE8" w14:textId="745CF304" w:rsidR="00344B91" w:rsidRDefault="00344B91" w:rsidP="002F2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Style w:val="markedcontent"/>
          <w:rFonts w:cstheme="minorHAnsi"/>
          <w:sz w:val="24"/>
          <w:szCs w:val="24"/>
        </w:rPr>
        <w:lastRenderedPageBreak/>
        <w:t xml:space="preserve">osobiście wykonał w okresie ostatnich </w:t>
      </w:r>
      <w:r w:rsidR="00A045FB">
        <w:rPr>
          <w:rStyle w:val="markedcontent"/>
          <w:rFonts w:cstheme="minorHAnsi"/>
          <w:sz w:val="24"/>
          <w:szCs w:val="24"/>
        </w:rPr>
        <w:t>5</w:t>
      </w:r>
      <w:r w:rsidRPr="0042562F">
        <w:rPr>
          <w:rStyle w:val="markedcontent"/>
          <w:rFonts w:cstheme="minorHAnsi"/>
          <w:sz w:val="24"/>
          <w:szCs w:val="24"/>
        </w:rPr>
        <w:t xml:space="preserve"> lat</w:t>
      </w:r>
      <w:r w:rsidR="00A045FB">
        <w:rPr>
          <w:rStyle w:val="markedcontent"/>
          <w:rFonts w:cstheme="minorHAnsi"/>
          <w:sz w:val="24"/>
          <w:szCs w:val="24"/>
        </w:rPr>
        <w:t>ach</w:t>
      </w:r>
      <w:r w:rsidRPr="0042562F">
        <w:rPr>
          <w:rStyle w:val="markedcontent"/>
          <w:rFonts w:cstheme="minorHAnsi"/>
          <w:sz w:val="24"/>
          <w:szCs w:val="24"/>
        </w:rPr>
        <w:t xml:space="preserve">, co najmniej 3 projekty </w:t>
      </w:r>
      <w:r w:rsidRPr="0042562F">
        <w:rPr>
          <w:rFonts w:cstheme="minorHAnsi"/>
          <w:sz w:val="24"/>
          <w:szCs w:val="24"/>
        </w:rPr>
        <w:t>ustalenia gleboznawczej klasyfikacji, które zostały przyjęte do państwowego zasobu geodezyjnego i kartograficznego.</w:t>
      </w:r>
    </w:p>
    <w:p w14:paraId="0CEBA1C4" w14:textId="65197FCC" w:rsidR="001D7166" w:rsidRPr="001D7166" w:rsidRDefault="001D7166" w:rsidP="001D7166">
      <w:pPr>
        <w:spacing w:before="120"/>
        <w:ind w:firstLine="357"/>
        <w:jc w:val="both"/>
        <w:rPr>
          <w:rFonts w:cstheme="minorHAnsi"/>
          <w:sz w:val="24"/>
          <w:szCs w:val="24"/>
        </w:rPr>
      </w:pPr>
      <w:r w:rsidRPr="001D7166">
        <w:rPr>
          <w:rFonts w:cstheme="minorHAnsi"/>
          <w:sz w:val="24"/>
          <w:szCs w:val="24"/>
        </w:rPr>
        <w:t>Z grona złożonych i przyjętych w drodze weryfikacji ofert zostaną wybrane 3 najkorzystniejsze oferty podmiotów (biegłych), z którymi zostaną następnie przeprowadzane negocjacje cenowe w zakresie konkretnych zadań wynikających ze składanych wniosków, co skutkować będzie zle</w:t>
      </w:r>
      <w:r>
        <w:rPr>
          <w:rFonts w:cstheme="minorHAnsi"/>
          <w:sz w:val="24"/>
          <w:szCs w:val="24"/>
        </w:rPr>
        <w:t>ce</w:t>
      </w:r>
      <w:r w:rsidRPr="001D7166">
        <w:rPr>
          <w:rFonts w:cstheme="minorHAnsi"/>
          <w:sz w:val="24"/>
          <w:szCs w:val="24"/>
        </w:rPr>
        <w:t xml:space="preserve">niem na wykonanie prac oraz uzyskaniem upoważnienia do wykonania czynności klasyfikacyjnych, o którym mowa w § 5 ust. 2 rozporządzenia Rady Ministrów z dnia 12 września 2012 r. w sprawie gleboznawczej klasyfikacji gruntów. </w:t>
      </w:r>
    </w:p>
    <w:p w14:paraId="535AED74" w14:textId="77777777" w:rsidR="00344B91" w:rsidRPr="0042562F" w:rsidRDefault="00344B91" w:rsidP="004C6B4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2562F">
        <w:rPr>
          <w:rFonts w:cstheme="minorHAnsi"/>
          <w:sz w:val="24"/>
          <w:szCs w:val="24"/>
          <w:u w:val="single"/>
        </w:rPr>
        <w:t>4. Forma załatwienia sprawy i tryb odwoławczy</w:t>
      </w:r>
    </w:p>
    <w:p w14:paraId="62545115" w14:textId="77777777" w:rsidR="00344B91" w:rsidRPr="0042562F" w:rsidRDefault="00344B91" w:rsidP="004C6B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Przeprowadzenie klasyfikacji gleboznawczej obejmuje:</w:t>
      </w:r>
    </w:p>
    <w:p w14:paraId="57B77994" w14:textId="77777777" w:rsidR="007E5422" w:rsidRPr="0042562F" w:rsidRDefault="007E5422" w:rsidP="007E54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analizę złożonego wniosku o przeprowadzenie gleboznawczej klasyfikacji gruntów;</w:t>
      </w:r>
    </w:p>
    <w:p w14:paraId="34C012A2" w14:textId="77777777" w:rsidR="007E5422" w:rsidRPr="0042562F" w:rsidRDefault="007E5422" w:rsidP="007E54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wszczęcie postępowania administracyjnego lub wydanie postanowienia o odmowie wszczęcia postępowania; </w:t>
      </w:r>
    </w:p>
    <w:p w14:paraId="4797B1F5" w14:textId="50748739" w:rsidR="007E5422" w:rsidRDefault="00281F8C" w:rsidP="007E54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wyłonienie </w:t>
      </w:r>
      <w:r w:rsidR="007E5422" w:rsidRPr="0042562F">
        <w:rPr>
          <w:rFonts w:cstheme="minorHAnsi"/>
          <w:sz w:val="24"/>
          <w:szCs w:val="24"/>
        </w:rPr>
        <w:t>Wykonawcy, który sporządzi projekt ustalenia klasyfikacji oraz upoważnienie go do przeprowadzenia czynności klasyfikacyjnych;</w:t>
      </w:r>
    </w:p>
    <w:p w14:paraId="21747B32" w14:textId="4DDE32E1" w:rsidR="007F0537" w:rsidRPr="0042562F" w:rsidRDefault="007F0537" w:rsidP="007E54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wydanie postanowienia dot. żądania od strony złożenia zaliczki w określonej  wysokości na pokrycie kosztów  postępowania ( należność biegłego - klasyfikatora), </w:t>
      </w:r>
    </w:p>
    <w:p w14:paraId="2192ED6E" w14:textId="12F0AE58" w:rsidR="00E85563" w:rsidRPr="0042562F" w:rsidRDefault="00E85563" w:rsidP="004C6B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 xml:space="preserve">analizę niezbędnych materiałów stanowiących państwowy zasób geodezyjny </w:t>
      </w:r>
      <w:r w:rsidR="004C6B48" w:rsidRPr="0042562F">
        <w:rPr>
          <w:rFonts w:cstheme="minorHAnsi"/>
          <w:sz w:val="24"/>
          <w:szCs w:val="24"/>
        </w:rPr>
        <w:br/>
      </w:r>
      <w:r w:rsidRPr="0042562F">
        <w:rPr>
          <w:rFonts w:cstheme="minorHAnsi"/>
          <w:sz w:val="24"/>
          <w:szCs w:val="24"/>
        </w:rPr>
        <w:t>i kartograficzny;</w:t>
      </w:r>
    </w:p>
    <w:p w14:paraId="1CAB5E3E" w14:textId="77777777" w:rsidR="00E85563" w:rsidRPr="0042562F" w:rsidRDefault="00E85563" w:rsidP="004C6B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przeprowadzenie czynności klasyfikacyjnych w terenie;</w:t>
      </w:r>
    </w:p>
    <w:p w14:paraId="754B3CB9" w14:textId="77777777" w:rsidR="00E85563" w:rsidRPr="0042562F" w:rsidRDefault="00E85563" w:rsidP="004C6B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sporządzenie projektu ustalenia gleboznawczej klasyfikacji;</w:t>
      </w:r>
    </w:p>
    <w:p w14:paraId="62657AFE" w14:textId="2C09B411" w:rsidR="004C6B48" w:rsidRPr="0042562F" w:rsidRDefault="004C6B48" w:rsidP="004C6B4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2562F">
        <w:rPr>
          <w:rFonts w:cstheme="minorHAnsi"/>
          <w:i/>
          <w:sz w:val="24"/>
          <w:szCs w:val="24"/>
        </w:rPr>
        <w:t xml:space="preserve">(czynności opisane w punktach </w:t>
      </w:r>
      <w:r w:rsidR="007E5422" w:rsidRPr="0042562F">
        <w:rPr>
          <w:rFonts w:cstheme="minorHAnsi"/>
          <w:i/>
          <w:sz w:val="24"/>
          <w:szCs w:val="24"/>
        </w:rPr>
        <w:t>e</w:t>
      </w:r>
      <w:r w:rsidR="00F21638" w:rsidRPr="0042562F">
        <w:rPr>
          <w:rFonts w:cstheme="minorHAnsi"/>
          <w:i/>
          <w:sz w:val="24"/>
          <w:szCs w:val="24"/>
        </w:rPr>
        <w:t>,</w:t>
      </w:r>
      <w:r w:rsidR="007E5422" w:rsidRPr="0042562F">
        <w:rPr>
          <w:rFonts w:cstheme="minorHAnsi"/>
          <w:i/>
          <w:sz w:val="24"/>
          <w:szCs w:val="24"/>
        </w:rPr>
        <w:t xml:space="preserve"> f</w:t>
      </w:r>
      <w:r w:rsidR="00F21638" w:rsidRPr="0042562F">
        <w:rPr>
          <w:rFonts w:cstheme="minorHAnsi"/>
          <w:i/>
          <w:sz w:val="24"/>
          <w:szCs w:val="24"/>
        </w:rPr>
        <w:t xml:space="preserve"> i g </w:t>
      </w:r>
      <w:r w:rsidRPr="0042562F">
        <w:rPr>
          <w:rFonts w:cstheme="minorHAnsi"/>
          <w:i/>
          <w:sz w:val="24"/>
          <w:szCs w:val="24"/>
        </w:rPr>
        <w:t xml:space="preserve"> przeprowadza upoważniony przez starostę klasyfikator)</w:t>
      </w:r>
    </w:p>
    <w:p w14:paraId="6A2C50CA" w14:textId="77777777" w:rsidR="00E85563" w:rsidRPr="0042562F" w:rsidRDefault="00E85563" w:rsidP="004C6B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rozpatrzenie zastrzeżeń do projektu klasyfikacji</w:t>
      </w:r>
    </w:p>
    <w:p w14:paraId="41245283" w14:textId="77777777" w:rsidR="00E85563" w:rsidRPr="0042562F" w:rsidRDefault="00E85563" w:rsidP="00710F41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w przypadku klasyfikacji przeprowadzanej z urzędu, starosta zawiadamia właścicieli o miejscu i terminie wyłożenia na okres 14 dni do publicznego wglądu projektu ustalenia klasyfikacji;</w:t>
      </w:r>
    </w:p>
    <w:p w14:paraId="297E5278" w14:textId="77777777" w:rsidR="00E85563" w:rsidRPr="0042562F" w:rsidRDefault="00E85563" w:rsidP="00710F41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w przypadku klasyfikacji przeprowadzanej na wniosek, starosta zawiadamia właścicieli o możliwości zgłaszania zastrzeżeń do projektu ustalenia klasyfikacji, w ciągu 14 dni od otrzymania zawiadomienia;</w:t>
      </w:r>
    </w:p>
    <w:p w14:paraId="6E2E8821" w14:textId="2DD201D9" w:rsidR="00E85563" w:rsidRDefault="00E85563" w:rsidP="007F05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wydanie d</w:t>
      </w:r>
      <w:r w:rsidR="004C6B48" w:rsidRPr="0042562F">
        <w:rPr>
          <w:rFonts w:cstheme="minorHAnsi"/>
          <w:sz w:val="24"/>
          <w:szCs w:val="24"/>
        </w:rPr>
        <w:t>ecyzji o ustaleniu klasyfikacji</w:t>
      </w:r>
      <w:r w:rsidR="0028183A" w:rsidRPr="0042562F">
        <w:rPr>
          <w:rFonts w:cstheme="minorHAnsi"/>
          <w:sz w:val="24"/>
          <w:szCs w:val="24"/>
        </w:rPr>
        <w:t xml:space="preserve"> lub odmowie ustalenia klasyfikacji, </w:t>
      </w:r>
      <w:r w:rsidR="004C6B48" w:rsidRPr="0042562F">
        <w:rPr>
          <w:rFonts w:cstheme="minorHAnsi"/>
          <w:sz w:val="24"/>
          <w:szCs w:val="24"/>
        </w:rPr>
        <w:t>o</w:t>
      </w:r>
      <w:r w:rsidR="0028183A" w:rsidRPr="0042562F">
        <w:rPr>
          <w:rFonts w:cstheme="minorHAnsi"/>
          <w:sz w:val="24"/>
          <w:szCs w:val="24"/>
        </w:rPr>
        <w:t>d</w:t>
      </w:r>
      <w:r w:rsidR="004C6B48" w:rsidRPr="0042562F">
        <w:rPr>
          <w:rFonts w:cstheme="minorHAnsi"/>
          <w:sz w:val="24"/>
          <w:szCs w:val="24"/>
        </w:rPr>
        <w:t xml:space="preserve"> której służy odwołanie do Lub</w:t>
      </w:r>
      <w:r w:rsidR="007419EC">
        <w:rPr>
          <w:rFonts w:cstheme="minorHAnsi"/>
          <w:sz w:val="24"/>
          <w:szCs w:val="24"/>
        </w:rPr>
        <w:t>uskiego</w:t>
      </w:r>
      <w:r w:rsidR="004C6B48" w:rsidRPr="0042562F">
        <w:rPr>
          <w:rFonts w:cstheme="minorHAnsi"/>
          <w:sz w:val="24"/>
          <w:szCs w:val="24"/>
        </w:rPr>
        <w:t xml:space="preserve"> Wojewódzkiego Inspektora Nadzoru Geodezyjnego </w:t>
      </w:r>
      <w:r w:rsidR="0028183A" w:rsidRPr="0042562F">
        <w:rPr>
          <w:rFonts w:cstheme="minorHAnsi"/>
          <w:sz w:val="24"/>
          <w:szCs w:val="24"/>
        </w:rPr>
        <w:br/>
      </w:r>
      <w:r w:rsidR="004C6B48" w:rsidRPr="0042562F">
        <w:rPr>
          <w:rFonts w:cstheme="minorHAnsi"/>
          <w:sz w:val="24"/>
          <w:szCs w:val="24"/>
        </w:rPr>
        <w:t xml:space="preserve">w </w:t>
      </w:r>
      <w:r w:rsidR="007419EC">
        <w:rPr>
          <w:rFonts w:cstheme="minorHAnsi"/>
          <w:sz w:val="24"/>
          <w:szCs w:val="24"/>
        </w:rPr>
        <w:t>Gorzowie Wielkopolskim</w:t>
      </w:r>
      <w:r w:rsidR="004C6B48" w:rsidRPr="0042562F">
        <w:rPr>
          <w:rFonts w:cstheme="minorHAnsi"/>
          <w:sz w:val="24"/>
          <w:szCs w:val="24"/>
        </w:rPr>
        <w:t xml:space="preserve"> za pośrednictwem Starosty </w:t>
      </w:r>
      <w:r w:rsidR="007419EC">
        <w:rPr>
          <w:rFonts w:cstheme="minorHAnsi"/>
          <w:sz w:val="24"/>
          <w:szCs w:val="24"/>
        </w:rPr>
        <w:t>Zielonogórskiego</w:t>
      </w:r>
      <w:r w:rsidR="0028183A" w:rsidRPr="0042562F">
        <w:rPr>
          <w:rFonts w:cstheme="minorHAnsi"/>
          <w:sz w:val="24"/>
          <w:szCs w:val="24"/>
        </w:rPr>
        <w:t>,</w:t>
      </w:r>
      <w:r w:rsidR="004C6B48" w:rsidRPr="0042562F">
        <w:rPr>
          <w:rFonts w:cstheme="minorHAnsi"/>
          <w:sz w:val="24"/>
          <w:szCs w:val="24"/>
        </w:rPr>
        <w:t xml:space="preserve"> w terminie 14</w:t>
      </w:r>
      <w:r w:rsidR="007E5422" w:rsidRPr="0042562F">
        <w:rPr>
          <w:rFonts w:cstheme="minorHAnsi"/>
          <w:sz w:val="24"/>
          <w:szCs w:val="24"/>
        </w:rPr>
        <w:t xml:space="preserve"> dni od daty doręczenia decyzji;</w:t>
      </w:r>
    </w:p>
    <w:p w14:paraId="1759EA27" w14:textId="0C52FC24" w:rsidR="007F0537" w:rsidRPr="007419EC" w:rsidRDefault="007F0537" w:rsidP="007419EC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F0537">
        <w:rPr>
          <w:rFonts w:cstheme="minorHAnsi"/>
          <w:sz w:val="24"/>
          <w:szCs w:val="24"/>
        </w:rPr>
        <w:t xml:space="preserve">wydanie postanowienia o ustaleniu kosztów postępowania za sporządzenie projektu ustalenia klasyfikacji na potrzeby postępowania – w postępowaniach na wniosek, zgodnie z art. 262 § 1 pkt 2 ustawy z dnia 14 czerwca 1960 r. </w:t>
      </w:r>
      <w:r w:rsidRPr="007419EC">
        <w:rPr>
          <w:rFonts w:cstheme="minorHAnsi"/>
          <w:i/>
          <w:sz w:val="24"/>
          <w:szCs w:val="24"/>
        </w:rPr>
        <w:t>Kodeks postępowania administracyjnego</w:t>
      </w:r>
      <w:r w:rsidRPr="007F0537">
        <w:rPr>
          <w:rFonts w:cstheme="minorHAnsi"/>
          <w:sz w:val="24"/>
          <w:szCs w:val="24"/>
        </w:rPr>
        <w:t>.</w:t>
      </w:r>
    </w:p>
    <w:p w14:paraId="029F3429" w14:textId="0A6EE8AA" w:rsidR="00F21638" w:rsidRDefault="00F21638" w:rsidP="004C6B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62F">
        <w:rPr>
          <w:rFonts w:cstheme="minorHAnsi"/>
          <w:sz w:val="24"/>
          <w:szCs w:val="24"/>
        </w:rPr>
        <w:t>na podstawie ostatecznej decyzji o ustaleniu klasyfikacji gruntów następuj</w:t>
      </w:r>
      <w:r w:rsidR="00E403B1" w:rsidRPr="0042562F">
        <w:rPr>
          <w:rFonts w:cstheme="minorHAnsi"/>
          <w:sz w:val="24"/>
          <w:szCs w:val="24"/>
        </w:rPr>
        <w:t>e</w:t>
      </w:r>
      <w:r w:rsidRPr="0042562F">
        <w:rPr>
          <w:rFonts w:cstheme="minorHAnsi"/>
          <w:sz w:val="24"/>
          <w:szCs w:val="24"/>
        </w:rPr>
        <w:t xml:space="preserve"> aktualizacja </w:t>
      </w:r>
      <w:r w:rsidR="007419EC">
        <w:rPr>
          <w:rFonts w:cstheme="minorHAnsi"/>
          <w:sz w:val="24"/>
          <w:szCs w:val="24"/>
        </w:rPr>
        <w:t>danych</w:t>
      </w:r>
      <w:r w:rsidRPr="0042562F">
        <w:rPr>
          <w:rFonts w:cstheme="minorHAnsi"/>
          <w:sz w:val="24"/>
          <w:szCs w:val="24"/>
        </w:rPr>
        <w:t xml:space="preserve"> ewidencji gruntów i budynków. </w:t>
      </w:r>
    </w:p>
    <w:p w14:paraId="5A0B3763" w14:textId="456A02E3" w:rsidR="0042245F" w:rsidRPr="0042245F" w:rsidRDefault="0042245F" w:rsidP="004224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245F">
        <w:rPr>
          <w:rFonts w:cstheme="minorHAnsi"/>
          <w:sz w:val="24"/>
          <w:szCs w:val="24"/>
        </w:rPr>
        <w:t xml:space="preserve">W przypadku gdy sporządzony projekt gleboznawczej klasyfikacji gruntów prowadzi do obniżenia klasy gruntów z klas I, II i III na klasy niższe tj. IV, V, VI Starosta </w:t>
      </w:r>
      <w:r>
        <w:rPr>
          <w:rFonts w:cstheme="minorHAnsi"/>
          <w:sz w:val="24"/>
          <w:szCs w:val="24"/>
        </w:rPr>
        <w:t xml:space="preserve">Zielonogórski </w:t>
      </w:r>
      <w:r w:rsidRPr="0042245F">
        <w:rPr>
          <w:rFonts w:cstheme="minorHAnsi"/>
          <w:sz w:val="24"/>
          <w:szCs w:val="24"/>
        </w:rPr>
        <w:t>przeprowadza z urzędu  czynności mające na celu sporządzenie projektu sprawdzającego.</w:t>
      </w:r>
    </w:p>
    <w:p w14:paraId="0EBFC7EF" w14:textId="43890460" w:rsidR="0042245F" w:rsidRPr="0042562F" w:rsidRDefault="0042245F" w:rsidP="0042245F">
      <w:pPr>
        <w:pStyle w:val="Akapitzlist"/>
        <w:spacing w:after="0" w:line="240" w:lineRule="auto"/>
        <w:ind w:left="708" w:firstLine="4"/>
        <w:jc w:val="both"/>
        <w:rPr>
          <w:rFonts w:cstheme="minorHAnsi"/>
          <w:sz w:val="24"/>
          <w:szCs w:val="24"/>
        </w:rPr>
      </w:pPr>
      <w:r w:rsidRPr="0042245F">
        <w:rPr>
          <w:rFonts w:cstheme="minorHAnsi"/>
          <w:sz w:val="24"/>
          <w:szCs w:val="24"/>
        </w:rPr>
        <w:t xml:space="preserve">Sporządzenie projektu sprawdzającego zlecane </w:t>
      </w:r>
      <w:r>
        <w:rPr>
          <w:rFonts w:cstheme="minorHAnsi"/>
          <w:sz w:val="24"/>
          <w:szCs w:val="24"/>
        </w:rPr>
        <w:t>będzie</w:t>
      </w:r>
      <w:r w:rsidRPr="0042245F">
        <w:rPr>
          <w:rFonts w:cstheme="minorHAnsi"/>
          <w:sz w:val="24"/>
          <w:szCs w:val="24"/>
        </w:rPr>
        <w:t xml:space="preserve"> oferentowi, który przedłożył ofertę ustaloną jako druga najkorzystniejsza w zapytaniu ofertowym.</w:t>
      </w:r>
    </w:p>
    <w:sectPr w:rsidR="0042245F" w:rsidRPr="0042562F" w:rsidSect="00710F4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DA5"/>
    <w:multiLevelType w:val="hybridMultilevel"/>
    <w:tmpl w:val="4516C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91D"/>
    <w:multiLevelType w:val="hybridMultilevel"/>
    <w:tmpl w:val="86D66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75D3"/>
    <w:multiLevelType w:val="hybridMultilevel"/>
    <w:tmpl w:val="00122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D641A"/>
    <w:multiLevelType w:val="hybridMultilevel"/>
    <w:tmpl w:val="A64EAE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41273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83C92"/>
    <w:multiLevelType w:val="hybridMultilevel"/>
    <w:tmpl w:val="C7D01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18EE"/>
    <w:multiLevelType w:val="hybridMultilevel"/>
    <w:tmpl w:val="DFDA2892"/>
    <w:lvl w:ilvl="0" w:tplc="D86C4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1EBE"/>
    <w:multiLevelType w:val="hybridMultilevel"/>
    <w:tmpl w:val="06A4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04E9"/>
    <w:multiLevelType w:val="hybridMultilevel"/>
    <w:tmpl w:val="034A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530A"/>
    <w:multiLevelType w:val="hybridMultilevel"/>
    <w:tmpl w:val="D21AE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29AE"/>
    <w:multiLevelType w:val="hybridMultilevel"/>
    <w:tmpl w:val="3FD41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03080"/>
    <w:multiLevelType w:val="hybridMultilevel"/>
    <w:tmpl w:val="D76854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8F331BE"/>
    <w:multiLevelType w:val="hybridMultilevel"/>
    <w:tmpl w:val="0D4A37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3B37EE"/>
    <w:multiLevelType w:val="hybridMultilevel"/>
    <w:tmpl w:val="510EF4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D6527"/>
    <w:multiLevelType w:val="hybridMultilevel"/>
    <w:tmpl w:val="C9F43D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41273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04D67"/>
    <w:multiLevelType w:val="hybridMultilevel"/>
    <w:tmpl w:val="7F5E97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23BEA"/>
    <w:multiLevelType w:val="hybridMultilevel"/>
    <w:tmpl w:val="94AC1B18"/>
    <w:lvl w:ilvl="0" w:tplc="2B7A4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F6"/>
    <w:rsid w:val="00004742"/>
    <w:rsid w:val="00037A73"/>
    <w:rsid w:val="000875C4"/>
    <w:rsid w:val="00091ADD"/>
    <w:rsid w:val="000B1A28"/>
    <w:rsid w:val="000B60E4"/>
    <w:rsid w:val="00103A46"/>
    <w:rsid w:val="00117A8C"/>
    <w:rsid w:val="001562B5"/>
    <w:rsid w:val="0016188B"/>
    <w:rsid w:val="00195DA1"/>
    <w:rsid w:val="001A4E7F"/>
    <w:rsid w:val="001D7166"/>
    <w:rsid w:val="00214FF6"/>
    <w:rsid w:val="00226800"/>
    <w:rsid w:val="00261E82"/>
    <w:rsid w:val="0028183A"/>
    <w:rsid w:val="00281F8C"/>
    <w:rsid w:val="002C5D42"/>
    <w:rsid w:val="002F22D0"/>
    <w:rsid w:val="00344B91"/>
    <w:rsid w:val="003608EB"/>
    <w:rsid w:val="003A0F61"/>
    <w:rsid w:val="003A748E"/>
    <w:rsid w:val="003E78F6"/>
    <w:rsid w:val="0042245F"/>
    <w:rsid w:val="0042562F"/>
    <w:rsid w:val="004834D7"/>
    <w:rsid w:val="004B25FD"/>
    <w:rsid w:val="004B622F"/>
    <w:rsid w:val="004C6B48"/>
    <w:rsid w:val="004C756A"/>
    <w:rsid w:val="005C3B52"/>
    <w:rsid w:val="005D5144"/>
    <w:rsid w:val="006157DA"/>
    <w:rsid w:val="00654BD9"/>
    <w:rsid w:val="00710F41"/>
    <w:rsid w:val="007419EC"/>
    <w:rsid w:val="007E5422"/>
    <w:rsid w:val="007E7253"/>
    <w:rsid w:val="007F0537"/>
    <w:rsid w:val="00844B70"/>
    <w:rsid w:val="0091288B"/>
    <w:rsid w:val="00943DB3"/>
    <w:rsid w:val="009F3873"/>
    <w:rsid w:val="00A045FB"/>
    <w:rsid w:val="00AA01BD"/>
    <w:rsid w:val="00AC1D96"/>
    <w:rsid w:val="00B701D4"/>
    <w:rsid w:val="00B9660A"/>
    <w:rsid w:val="00C50A77"/>
    <w:rsid w:val="00C51873"/>
    <w:rsid w:val="00C7593B"/>
    <w:rsid w:val="00D87C04"/>
    <w:rsid w:val="00DE7714"/>
    <w:rsid w:val="00E403B1"/>
    <w:rsid w:val="00E56A11"/>
    <w:rsid w:val="00E67A72"/>
    <w:rsid w:val="00E85563"/>
    <w:rsid w:val="00EC0099"/>
    <w:rsid w:val="00F2138C"/>
    <w:rsid w:val="00F21638"/>
    <w:rsid w:val="00F23080"/>
    <w:rsid w:val="00F40788"/>
    <w:rsid w:val="00F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8195"/>
  <w15:chartTrackingRefBased/>
  <w15:docId w15:val="{0B287266-1997-4EFD-B5E8-C6F0DF2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8F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44B91"/>
  </w:style>
  <w:style w:type="paragraph" w:styleId="Tekstdymka">
    <w:name w:val="Balloon Text"/>
    <w:basedOn w:val="Normalny"/>
    <w:link w:val="TekstdymkaZnak"/>
    <w:uiPriority w:val="99"/>
    <w:semiHidden/>
    <w:unhideWhenUsed/>
    <w:rsid w:val="004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B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7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Ostatek</dc:creator>
  <cp:keywords/>
  <dc:description/>
  <cp:lastModifiedBy>Waldemar Surma</cp:lastModifiedBy>
  <cp:revision>15</cp:revision>
  <cp:lastPrinted>2022-05-31T08:02:00Z</cp:lastPrinted>
  <dcterms:created xsi:type="dcterms:W3CDTF">2022-12-14T06:39:00Z</dcterms:created>
  <dcterms:modified xsi:type="dcterms:W3CDTF">2022-12-19T10:07:00Z</dcterms:modified>
</cp:coreProperties>
</file>