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3" w:rsidRPr="0081210A" w:rsidRDefault="00AD62AF" w:rsidP="0081210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814FD4" w:rsidRDefault="00AD62AF" w:rsidP="00DC2B11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</w:t>
      </w:r>
      <w:r w:rsidR="00BA0B15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II</w:t>
      </w: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 xml:space="preserve"> kadencji</w:t>
      </w:r>
    </w:p>
    <w:p w:rsidR="00872044" w:rsidRPr="00872044" w:rsidRDefault="00872044" w:rsidP="00DC2B11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10"/>
          <w:szCs w:val="10"/>
          <w:lang w:eastAsia="pl-PL"/>
        </w:rPr>
      </w:pPr>
    </w:p>
    <w:tbl>
      <w:tblPr>
        <w:tblW w:w="93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1523"/>
        <w:gridCol w:w="5014"/>
        <w:gridCol w:w="2308"/>
      </w:tblGrid>
      <w:tr w:rsidR="003B7B07" w:rsidRPr="0090107D" w:rsidTr="006043A9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90107D" w:rsidRDefault="00AD62AF" w:rsidP="002570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b/>
                <w:sz w:val="23"/>
                <w:szCs w:val="23"/>
                <w:lang w:eastAsia="pl-PL"/>
              </w:rPr>
              <w:t>L.p.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90107D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b/>
                <w:sz w:val="23"/>
                <w:szCs w:val="23"/>
                <w:lang w:eastAsia="pl-PL"/>
              </w:rPr>
              <w:t>Nr i data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90107D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b/>
                <w:sz w:val="23"/>
                <w:szCs w:val="23"/>
                <w:lang w:eastAsia="pl-PL"/>
              </w:rPr>
              <w:t>Uchwała w sprawie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90107D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b/>
                <w:sz w:val="23"/>
                <w:szCs w:val="23"/>
                <w:lang w:eastAsia="pl-PL"/>
              </w:rPr>
              <w:t>Wykonawca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2570C5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2570C5" w:rsidP="005746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1.2024</w:t>
            </w:r>
          </w:p>
          <w:p w:rsidR="002570C5" w:rsidRPr="0090107D" w:rsidRDefault="002570C5" w:rsidP="005746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07.05.2024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90107D">
              <w:rPr>
                <w:rFonts w:ascii="Arial Narrow" w:hAnsi="Arial Narrow"/>
                <w:color w:val="auto"/>
                <w:sz w:val="23"/>
                <w:szCs w:val="23"/>
              </w:rPr>
              <w:t>Udzielenia pełnomocnictwa Zastępcy Dyrektora Powiatowego Centrum Pomocy Rodzinie im. Jana Pawła II w Zielonej Górze do realizacji projektu w ramach Fundusze Europejskie Dla Lubuskiego 2021 – 2027.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Dyrektor PCPR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574651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574651" w:rsidP="005746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2.2024</w:t>
            </w:r>
          </w:p>
          <w:p w:rsidR="00574651" w:rsidRPr="0090107D" w:rsidRDefault="00574651" w:rsidP="005746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15.05.2024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A16C04">
            <w:pPr>
              <w:pStyle w:val="Bezodstpw"/>
              <w:spacing w:before="0" w:beforeAutospacing="0" w:after="0" w:afterAutospacing="0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90107D">
              <w:rPr>
                <w:rFonts w:ascii="Arial Narrow" w:hAnsi="Arial Narrow"/>
                <w:color w:val="auto"/>
                <w:sz w:val="23"/>
                <w:szCs w:val="23"/>
              </w:rPr>
              <w:t>Powierzenia pełnienia obowiązków Dyrektora Domu Pomocy Społecznej w Trzebiechowie.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Starosta Zielonogórski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574651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574651" w:rsidP="005746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3.2024</w:t>
            </w:r>
          </w:p>
          <w:p w:rsidR="00574651" w:rsidRPr="0090107D" w:rsidRDefault="00574651" w:rsidP="005746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15.05.2024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90107D">
              <w:rPr>
                <w:rFonts w:ascii="Arial Narrow" w:hAnsi="Arial Narrow"/>
                <w:color w:val="auto"/>
                <w:sz w:val="23"/>
                <w:szCs w:val="23"/>
              </w:rPr>
              <w:t xml:space="preserve">Udzielenia pełnomocnictwa Pani Alicji Krystians pełniącej obowiązki Dyrektora Domu Pomocy Społecznej </w:t>
            </w:r>
            <w:r w:rsidR="0090107D">
              <w:rPr>
                <w:rFonts w:ascii="Arial Narrow" w:hAnsi="Arial Narrow"/>
                <w:color w:val="auto"/>
                <w:sz w:val="23"/>
                <w:szCs w:val="23"/>
              </w:rPr>
              <w:br/>
            </w:r>
            <w:r w:rsidRPr="0090107D">
              <w:rPr>
                <w:rFonts w:ascii="Arial Narrow" w:hAnsi="Arial Narrow"/>
                <w:color w:val="auto"/>
                <w:sz w:val="23"/>
                <w:szCs w:val="23"/>
              </w:rPr>
              <w:t>w Trzebiechowie.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Starosta Zielonogórski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574651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574651" w:rsidP="005746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4.2024</w:t>
            </w:r>
          </w:p>
          <w:p w:rsidR="00574651" w:rsidRPr="0090107D" w:rsidRDefault="00574651" w:rsidP="005746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15.05.2024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90107D">
              <w:rPr>
                <w:rFonts w:ascii="Arial Narrow" w:hAnsi="Arial Narrow"/>
                <w:color w:val="auto"/>
                <w:sz w:val="23"/>
                <w:szCs w:val="23"/>
              </w:rPr>
              <w:t>Zmiany uchwały budżetowej na 2024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Zarząd Powiatu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5.2024</w:t>
            </w:r>
          </w:p>
          <w:p w:rsidR="00A16C04" w:rsidRPr="0090107D" w:rsidRDefault="00A16C04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15.05.2024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A16C04">
            <w:pPr>
              <w:pStyle w:val="Bezodstpw"/>
              <w:spacing w:before="0" w:beforeAutospacing="0" w:after="0" w:afterAutospacing="0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90107D">
              <w:rPr>
                <w:rFonts w:ascii="Arial Narrow" w:hAnsi="Arial Narrow"/>
                <w:color w:val="auto"/>
                <w:sz w:val="23"/>
                <w:szCs w:val="23"/>
              </w:rPr>
              <w:t>Nadania uprawień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Skarbnik Powiatu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6.2024</w:t>
            </w:r>
          </w:p>
          <w:p w:rsidR="00A16C04" w:rsidRPr="0090107D" w:rsidRDefault="00A16C04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15.05.2024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A16C04">
            <w:pPr>
              <w:pStyle w:val="Bezodstpw"/>
              <w:spacing w:before="0" w:beforeAutospacing="0" w:after="0" w:afterAutospacing="0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90107D">
              <w:rPr>
                <w:rFonts w:ascii="Arial Narrow" w:hAnsi="Arial Narrow"/>
                <w:color w:val="auto"/>
                <w:sz w:val="23"/>
                <w:szCs w:val="23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Skarbnik Powiatu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7.2024</w:t>
            </w:r>
          </w:p>
          <w:p w:rsidR="00A16C04" w:rsidRPr="0090107D" w:rsidRDefault="00A16C04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15.05.2024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90107D">
              <w:rPr>
                <w:rFonts w:ascii="Arial Narrow" w:hAnsi="Arial Narrow"/>
                <w:color w:val="auto"/>
                <w:sz w:val="23"/>
                <w:szCs w:val="23"/>
              </w:rPr>
              <w:t xml:space="preserve">Zmiany stawek opłat eksploatacyjnych w budynku przy </w:t>
            </w:r>
            <w:r w:rsidRPr="0090107D">
              <w:rPr>
                <w:rFonts w:ascii="Arial Narrow" w:hAnsi="Arial Narrow"/>
                <w:color w:val="auto"/>
                <w:sz w:val="23"/>
                <w:szCs w:val="23"/>
              </w:rPr>
              <w:br/>
              <w:t>Al. Niepodległości 15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Sekretarz Powiatu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8.2024</w:t>
            </w:r>
          </w:p>
          <w:p w:rsidR="00A16C04" w:rsidRPr="0090107D" w:rsidRDefault="00A16C04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15.05.2024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90107D">
              <w:rPr>
                <w:rFonts w:ascii="Arial Narrow" w:hAnsi="Arial Narrow"/>
                <w:color w:val="auto"/>
                <w:sz w:val="23"/>
                <w:szCs w:val="23"/>
              </w:rPr>
              <w:t>Wyznaczenia drugiego reprezentanta Powiatu Zielonogórskiego do zgromadzenia w Zielonogórskim Związku Powiatowo – Gminnym.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Starosta Zielonogórski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16C04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9.2024</w:t>
            </w:r>
          </w:p>
          <w:p w:rsidR="00A16C04" w:rsidRPr="0090107D" w:rsidRDefault="00A16C04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 w:rsidRPr="0090107D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15.05.2024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90107D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>
              <w:rPr>
                <w:rFonts w:ascii="Arial Narrow" w:hAnsi="Arial Narrow" w:cs="Tahoma"/>
                <w:bCs/>
                <w:color w:val="auto"/>
                <w:sz w:val="23"/>
                <w:szCs w:val="23"/>
              </w:rPr>
              <w:t>U</w:t>
            </w:r>
            <w:r w:rsidRPr="0090107D">
              <w:rPr>
                <w:rFonts w:ascii="Arial Narrow" w:hAnsi="Arial Narrow" w:cs="Tahoma"/>
                <w:bCs/>
                <w:color w:val="auto"/>
                <w:sz w:val="23"/>
                <w:szCs w:val="23"/>
              </w:rPr>
              <w:t xml:space="preserve">chwalenia </w:t>
            </w:r>
            <w:bookmarkStart w:id="0" w:name="_GoBack"/>
            <w:bookmarkEnd w:id="0"/>
            <w:r w:rsidRPr="0090107D">
              <w:rPr>
                <w:rFonts w:ascii="Arial Narrow" w:hAnsi="Arial Narrow" w:cs="Tahoma"/>
                <w:bCs/>
                <w:color w:val="auto"/>
                <w:sz w:val="23"/>
                <w:szCs w:val="23"/>
              </w:rPr>
              <w:t>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90107D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Przewodniczący Zarządu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2012BD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Default="005C6ACC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10.2024</w:t>
            </w:r>
          </w:p>
          <w:p w:rsidR="005C6ACC" w:rsidRPr="0090107D" w:rsidRDefault="005C6ACC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17.05.2024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5C6ACC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90107D">
              <w:rPr>
                <w:rFonts w:ascii="Arial Narrow" w:hAnsi="Arial Narrow"/>
                <w:color w:val="auto"/>
                <w:sz w:val="23"/>
                <w:szCs w:val="23"/>
              </w:rPr>
              <w:t>Zmiany uchwały budżetowej na 2024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5C6ACC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Zarząd Powiatu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2012BD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Default="005C6ACC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11.2024</w:t>
            </w:r>
          </w:p>
          <w:p w:rsidR="005C6ACC" w:rsidRPr="0090107D" w:rsidRDefault="005C6ACC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22.05.2024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5C6ACC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90107D">
              <w:rPr>
                <w:rFonts w:ascii="Arial Narrow" w:hAnsi="Arial Narrow"/>
                <w:color w:val="auto"/>
                <w:sz w:val="23"/>
                <w:szCs w:val="23"/>
              </w:rPr>
              <w:t>Zmiany uchwały budżetowej na 2024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5C6ACC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Zarząd Powiatu</w:t>
            </w:r>
          </w:p>
        </w:tc>
      </w:tr>
      <w:tr w:rsidR="00C8787E" w:rsidRPr="0090107D" w:rsidTr="005C6ACC">
        <w:trPr>
          <w:trHeight w:val="13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2012BD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Default="005C6ACC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12.05.2024</w:t>
            </w:r>
          </w:p>
          <w:p w:rsidR="005C6ACC" w:rsidRPr="0090107D" w:rsidRDefault="005C6ACC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22.05.2024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5C6ACC" w:rsidRDefault="005C6ACC" w:rsidP="005C6AC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5C6ACC">
              <w:rPr>
                <w:rFonts w:ascii="Arial Narrow" w:hAnsi="Arial Narrow"/>
                <w:color w:val="auto"/>
                <w:sz w:val="23"/>
                <w:szCs w:val="23"/>
              </w:rPr>
              <w:t>Ustalenia ceny wywoławczej w drugim przetargu ustnym nieograniczonym, na zbycie lokalu użytkowego nr 3.17, położonego w Sulechowie przy Al. Niepodległości 15,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5C6ACC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Przewodniczący Zarządu Powiatu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2012BD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Default="005C6ACC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13.2024</w:t>
            </w:r>
          </w:p>
          <w:p w:rsidR="005C6ACC" w:rsidRPr="0090107D" w:rsidRDefault="005C6ACC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22.05.2024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5C6ACC" w:rsidRDefault="005C6ACC" w:rsidP="005C6AC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5C6ACC">
              <w:rPr>
                <w:rFonts w:ascii="Arial Narrow" w:hAnsi="Arial Narrow"/>
                <w:color w:val="auto"/>
                <w:sz w:val="23"/>
                <w:szCs w:val="23"/>
              </w:rPr>
              <w:t xml:space="preserve">Zmiany Uchwały Nr 647/2023 Zarządu Powiatu Zielonogórskiego z dnia 4 października 2023 roku w sprawie udzielenia upoważnienia do dokonywania czynności prawnych związanych z kierowaniem bieżącą działalnością Powiatowego Centrum Pomocy Rodzinie im. Jana Pawła II w Zielonej Górze – w okresie nieobecności Dyrektora Powiatowego Centrum Pomocy Rodzinie im. Jana Pawła II w Zielonej Górze.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5C6ACC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Dyrektor PCPR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991CE6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lastRenderedPageBreak/>
              <w:t>14.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Default="00991CE6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14.2024</w:t>
            </w:r>
          </w:p>
          <w:p w:rsidR="00991CE6" w:rsidRPr="0090107D" w:rsidRDefault="00991CE6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29.05.2024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EE6D65" w:rsidRDefault="00991CE6" w:rsidP="00991CE6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EE6D65">
              <w:rPr>
                <w:rFonts w:ascii="Arial Narrow" w:hAnsi="Arial Narrow"/>
                <w:color w:val="auto"/>
                <w:sz w:val="23"/>
                <w:szCs w:val="23"/>
              </w:rPr>
              <w:t>Wyrażenia zgody na najem lokali użytkowych stanowiących własność Powiatu Zielonogórskiego, położonych w Zielonej Górze przy ul. Podgórnej 5 na rzecz dotychczasowych najemców.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991CE6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Przewodniczący Zarządu</w:t>
            </w:r>
          </w:p>
        </w:tc>
      </w:tr>
      <w:tr w:rsidR="00C8787E" w:rsidRPr="00991CE6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991CE6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Default="00991CE6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15.2024</w:t>
            </w:r>
          </w:p>
          <w:p w:rsidR="00991CE6" w:rsidRPr="0090107D" w:rsidRDefault="00991CE6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05.06.2024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91CE6" w:rsidRDefault="00991CE6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>
              <w:rPr>
                <w:rFonts w:ascii="Arial Narrow" w:hAnsi="Arial Narrow"/>
                <w:color w:val="auto"/>
                <w:sz w:val="23"/>
                <w:szCs w:val="23"/>
              </w:rPr>
              <w:t>Ogłoszenia konkursu na stanowisko dyrektora jednostki oświatowej prowadzonej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91CE6" w:rsidRDefault="00991CE6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Starosta Zielonogórski</w:t>
            </w:r>
          </w:p>
        </w:tc>
      </w:tr>
      <w:tr w:rsidR="00C8787E" w:rsidRPr="00991CE6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991CE6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Default="00991CE6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16.2024</w:t>
            </w:r>
          </w:p>
          <w:p w:rsidR="00991CE6" w:rsidRPr="0090107D" w:rsidRDefault="00991CE6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05.06.2024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91CE6" w:rsidRDefault="00991CE6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>
              <w:rPr>
                <w:rFonts w:ascii="Arial Narrow" w:hAnsi="Arial Narrow"/>
                <w:color w:val="auto"/>
                <w:sz w:val="23"/>
                <w:szCs w:val="23"/>
              </w:rPr>
              <w:t>Sposobu realizacji, w roku 2024, zadania w ramach Priorytetu 3 „Narodowego Programu Rozwoju Czytelnictwa 2.0 na lata 2021 – 2025”.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91CE6" w:rsidRDefault="00991CE6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 xml:space="preserve">Dyrektor Liceum Ogólnokształcącego </w:t>
            </w: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br/>
              <w:t>w Sulechowie.</w:t>
            </w:r>
          </w:p>
        </w:tc>
      </w:tr>
      <w:tr w:rsidR="00C8787E" w:rsidRPr="00991CE6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B57434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Default="008572F1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17.2024</w:t>
            </w:r>
          </w:p>
          <w:p w:rsidR="008572F1" w:rsidRPr="0090107D" w:rsidRDefault="008572F1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12.06.2024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91CE6" w:rsidRDefault="008572F1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90107D">
              <w:rPr>
                <w:rFonts w:ascii="Arial Narrow" w:hAnsi="Arial Narrow"/>
                <w:color w:val="auto"/>
                <w:sz w:val="23"/>
                <w:szCs w:val="23"/>
              </w:rPr>
              <w:t>Zmiany uchwały budżetowej na 2024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91CE6" w:rsidRDefault="008572F1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Zarząd Powiatu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B57434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Default="008572F1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18.2024</w:t>
            </w:r>
          </w:p>
          <w:p w:rsidR="008572F1" w:rsidRPr="0090107D" w:rsidRDefault="008572F1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12.06.2024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223679" w:rsidRDefault="00223679" w:rsidP="00223679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223679">
              <w:rPr>
                <w:rFonts w:ascii="Arial Narrow" w:hAnsi="Arial Narrow" w:cs="Tahoma"/>
                <w:bCs/>
                <w:color w:val="000000"/>
                <w:sz w:val="23"/>
                <w:szCs w:val="23"/>
              </w:rPr>
              <w:t>Sporz</w:t>
            </w:r>
            <w:r w:rsidRPr="00223679">
              <w:rPr>
                <w:rFonts w:ascii="Arial Narrow" w:eastAsia="timesnewroman" w:hAnsi="Arial Narrow" w:cs="Tahoma"/>
                <w:color w:val="000000"/>
                <w:sz w:val="23"/>
                <w:szCs w:val="23"/>
              </w:rPr>
              <w:t>ą</w:t>
            </w:r>
            <w:r w:rsidRPr="00223679">
              <w:rPr>
                <w:rFonts w:ascii="Arial Narrow" w:hAnsi="Arial Narrow" w:cs="Tahoma"/>
                <w:bCs/>
                <w:color w:val="000000"/>
                <w:sz w:val="23"/>
                <w:szCs w:val="23"/>
              </w:rPr>
              <w:t>dzania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223679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Zarząd Powiatu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B57434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Default="008572F1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19.2024</w:t>
            </w:r>
          </w:p>
          <w:p w:rsidR="008572F1" w:rsidRPr="0090107D" w:rsidRDefault="008572F1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12.06.2024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223679" w:rsidRDefault="00223679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223679">
              <w:rPr>
                <w:rFonts w:ascii="Arial Narrow" w:hAnsi="Arial Narrow"/>
                <w:color w:val="auto"/>
                <w:sz w:val="23"/>
                <w:szCs w:val="23"/>
              </w:rPr>
              <w:t xml:space="preserve">Sprzedaży nieruchomości gruntowej, położonej </w:t>
            </w:r>
            <w:r>
              <w:rPr>
                <w:rFonts w:ascii="Arial Narrow" w:hAnsi="Arial Narrow"/>
                <w:color w:val="auto"/>
                <w:sz w:val="23"/>
                <w:szCs w:val="23"/>
              </w:rPr>
              <w:br/>
            </w:r>
            <w:r w:rsidRPr="00223679">
              <w:rPr>
                <w:rFonts w:ascii="Arial Narrow" w:hAnsi="Arial Narrow"/>
                <w:color w:val="auto"/>
                <w:sz w:val="23"/>
                <w:szCs w:val="23"/>
              </w:rPr>
              <w:t>w obrębie Górzykowo gmina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AB0C53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Przewodniczący Zarządu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B57434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20.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Default="008572F1" w:rsidP="008572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20.2024</w:t>
            </w:r>
          </w:p>
          <w:p w:rsidR="008572F1" w:rsidRPr="0090107D" w:rsidRDefault="008572F1" w:rsidP="00772AB0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12.06.2024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223679" w:rsidRDefault="00223679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223679">
              <w:rPr>
                <w:rFonts w:ascii="Arial Narrow" w:hAnsi="Arial Narrow"/>
                <w:color w:val="auto"/>
                <w:sz w:val="23"/>
                <w:szCs w:val="23"/>
              </w:rPr>
              <w:t>Udzielenia pełnomocnictwa Zastępcy Dyrektora Powiatowego Centrum Pomocy Rodzinie im. Jana Pawła II w Zielonej Górze do wykonywania wszelkich czynności związanych z zakupem samochodu przystosowanego do przewozu dzieci do placówek opiekuńczo –wychowawczych oraz rodzin zastępczych.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6D0EFB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Dyrektor PCPR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B57434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21</w:t>
            </w:r>
            <w:r w:rsidR="003F7BE1"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Default="003F7BE1" w:rsidP="003F7B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21.2024</w:t>
            </w:r>
          </w:p>
          <w:p w:rsidR="003F7BE1" w:rsidRPr="0090107D" w:rsidRDefault="003F7BE1" w:rsidP="003F7B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20.06.2024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3F7BE1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90107D">
              <w:rPr>
                <w:rFonts w:ascii="Arial Narrow" w:hAnsi="Arial Narrow"/>
                <w:color w:val="auto"/>
                <w:sz w:val="23"/>
                <w:szCs w:val="23"/>
              </w:rPr>
              <w:t>Zmiany uchwały budżetowej na 2024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3F7BE1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Zarząd Powiatu</w:t>
            </w:r>
          </w:p>
        </w:tc>
      </w:tr>
      <w:tr w:rsidR="00C8787E" w:rsidRPr="0090107D" w:rsidTr="003F7BE1">
        <w:trPr>
          <w:trHeight w:val="6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3F7BE1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22.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Default="003F7BE1" w:rsidP="003F7B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22.2024</w:t>
            </w:r>
          </w:p>
          <w:p w:rsidR="003F7BE1" w:rsidRPr="0090107D" w:rsidRDefault="003F7BE1" w:rsidP="003F7B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20.06.2024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3F7BE1" w:rsidRDefault="003F7BE1" w:rsidP="003F7BE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F7BE1"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  <w:t>Zatwierdzenia skonsolidowanego bilansu Powiatu Zielonogórskiego na 2023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3F7BE1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  <w:t>Zarząd Powiatu</w:t>
            </w: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  <w:tr w:rsidR="00C8787E" w:rsidRPr="0090107D" w:rsidTr="00872044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257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7E" w:rsidRPr="0090107D" w:rsidRDefault="00C878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3"/>
                <w:szCs w:val="23"/>
                <w:lang w:eastAsia="pl-PL"/>
              </w:rPr>
            </w:pPr>
          </w:p>
        </w:tc>
      </w:tr>
    </w:tbl>
    <w:p w:rsidR="00267A81" w:rsidRPr="006043A9" w:rsidRDefault="0087204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</w:t>
      </w:r>
    </w:p>
    <w:sectPr w:rsidR="00267A81" w:rsidRPr="006043A9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149"/>
    <w:rsid w:val="00003862"/>
    <w:rsid w:val="0000723D"/>
    <w:rsid w:val="00010588"/>
    <w:rsid w:val="00011333"/>
    <w:rsid w:val="00021728"/>
    <w:rsid w:val="000239AF"/>
    <w:rsid w:val="0003072F"/>
    <w:rsid w:val="00031019"/>
    <w:rsid w:val="000438BA"/>
    <w:rsid w:val="00044FB2"/>
    <w:rsid w:val="00054A6C"/>
    <w:rsid w:val="000619B7"/>
    <w:rsid w:val="000624F2"/>
    <w:rsid w:val="00064D61"/>
    <w:rsid w:val="00066713"/>
    <w:rsid w:val="00071734"/>
    <w:rsid w:val="000731FC"/>
    <w:rsid w:val="000738F3"/>
    <w:rsid w:val="0008032D"/>
    <w:rsid w:val="00090DA1"/>
    <w:rsid w:val="000932A9"/>
    <w:rsid w:val="0009361F"/>
    <w:rsid w:val="000A419C"/>
    <w:rsid w:val="000A4BAB"/>
    <w:rsid w:val="000A7E19"/>
    <w:rsid w:val="000B2B12"/>
    <w:rsid w:val="000C3438"/>
    <w:rsid w:val="000C418E"/>
    <w:rsid w:val="000C66A4"/>
    <w:rsid w:val="000D0BB7"/>
    <w:rsid w:val="000D2292"/>
    <w:rsid w:val="000F3DA2"/>
    <w:rsid w:val="000F6716"/>
    <w:rsid w:val="00112925"/>
    <w:rsid w:val="00113C01"/>
    <w:rsid w:val="001212E8"/>
    <w:rsid w:val="00126B75"/>
    <w:rsid w:val="00130B12"/>
    <w:rsid w:val="00135F31"/>
    <w:rsid w:val="001443F9"/>
    <w:rsid w:val="00144BF6"/>
    <w:rsid w:val="00146CF8"/>
    <w:rsid w:val="00165F79"/>
    <w:rsid w:val="001672B4"/>
    <w:rsid w:val="00173402"/>
    <w:rsid w:val="00174B7A"/>
    <w:rsid w:val="00183854"/>
    <w:rsid w:val="00194787"/>
    <w:rsid w:val="001B4346"/>
    <w:rsid w:val="001B45D8"/>
    <w:rsid w:val="001B4BB9"/>
    <w:rsid w:val="001C2834"/>
    <w:rsid w:val="001C2F22"/>
    <w:rsid w:val="001C5E5A"/>
    <w:rsid w:val="001C60F5"/>
    <w:rsid w:val="001D4E41"/>
    <w:rsid w:val="001D51A4"/>
    <w:rsid w:val="001E47C9"/>
    <w:rsid w:val="001E7B26"/>
    <w:rsid w:val="001F0ABB"/>
    <w:rsid w:val="001F3EB8"/>
    <w:rsid w:val="001F4DCD"/>
    <w:rsid w:val="001F5075"/>
    <w:rsid w:val="002012BD"/>
    <w:rsid w:val="00201362"/>
    <w:rsid w:val="0020306C"/>
    <w:rsid w:val="002046AC"/>
    <w:rsid w:val="00206EB8"/>
    <w:rsid w:val="00207C58"/>
    <w:rsid w:val="0022232E"/>
    <w:rsid w:val="00223679"/>
    <w:rsid w:val="002402AC"/>
    <w:rsid w:val="00241F22"/>
    <w:rsid w:val="00245E92"/>
    <w:rsid w:val="002513A3"/>
    <w:rsid w:val="00251F2F"/>
    <w:rsid w:val="002570C5"/>
    <w:rsid w:val="00267A81"/>
    <w:rsid w:val="00272A5D"/>
    <w:rsid w:val="00276115"/>
    <w:rsid w:val="002917CE"/>
    <w:rsid w:val="002A5121"/>
    <w:rsid w:val="002A7295"/>
    <w:rsid w:val="002B01A4"/>
    <w:rsid w:val="002B0D63"/>
    <w:rsid w:val="002B7B9D"/>
    <w:rsid w:val="002C1313"/>
    <w:rsid w:val="002C3717"/>
    <w:rsid w:val="002C54F0"/>
    <w:rsid w:val="002D1636"/>
    <w:rsid w:val="002D2D8A"/>
    <w:rsid w:val="002E5607"/>
    <w:rsid w:val="002F25F4"/>
    <w:rsid w:val="002F413B"/>
    <w:rsid w:val="002F6425"/>
    <w:rsid w:val="002F6D6B"/>
    <w:rsid w:val="0030016B"/>
    <w:rsid w:val="00301644"/>
    <w:rsid w:val="003219FE"/>
    <w:rsid w:val="00323B7A"/>
    <w:rsid w:val="00327BAE"/>
    <w:rsid w:val="00332027"/>
    <w:rsid w:val="0033269B"/>
    <w:rsid w:val="003372B1"/>
    <w:rsid w:val="003377A3"/>
    <w:rsid w:val="00340B9F"/>
    <w:rsid w:val="003417BC"/>
    <w:rsid w:val="00344DBA"/>
    <w:rsid w:val="00346993"/>
    <w:rsid w:val="003636DD"/>
    <w:rsid w:val="0037385E"/>
    <w:rsid w:val="0037553E"/>
    <w:rsid w:val="00382565"/>
    <w:rsid w:val="003843F9"/>
    <w:rsid w:val="003934E6"/>
    <w:rsid w:val="00394AB9"/>
    <w:rsid w:val="003A4380"/>
    <w:rsid w:val="003A4DD5"/>
    <w:rsid w:val="003A7CCF"/>
    <w:rsid w:val="003B5C77"/>
    <w:rsid w:val="003B6F3C"/>
    <w:rsid w:val="003B7B07"/>
    <w:rsid w:val="003C2420"/>
    <w:rsid w:val="003C596D"/>
    <w:rsid w:val="003D0ABD"/>
    <w:rsid w:val="003D3BBE"/>
    <w:rsid w:val="003E1C1D"/>
    <w:rsid w:val="003E5AD7"/>
    <w:rsid w:val="003F24C2"/>
    <w:rsid w:val="003F40A1"/>
    <w:rsid w:val="003F7BE1"/>
    <w:rsid w:val="00400149"/>
    <w:rsid w:val="00415E3D"/>
    <w:rsid w:val="004243C7"/>
    <w:rsid w:val="004253FD"/>
    <w:rsid w:val="004255EB"/>
    <w:rsid w:val="00447EAA"/>
    <w:rsid w:val="004506A8"/>
    <w:rsid w:val="00450EF6"/>
    <w:rsid w:val="00451894"/>
    <w:rsid w:val="00455368"/>
    <w:rsid w:val="004563A2"/>
    <w:rsid w:val="004570CF"/>
    <w:rsid w:val="004610A5"/>
    <w:rsid w:val="0046548B"/>
    <w:rsid w:val="00467A11"/>
    <w:rsid w:val="00470714"/>
    <w:rsid w:val="004815ED"/>
    <w:rsid w:val="00493AF3"/>
    <w:rsid w:val="00497518"/>
    <w:rsid w:val="004A1B21"/>
    <w:rsid w:val="004A6748"/>
    <w:rsid w:val="004A72B4"/>
    <w:rsid w:val="004B23B1"/>
    <w:rsid w:val="004B4476"/>
    <w:rsid w:val="004C12D9"/>
    <w:rsid w:val="004C1E2A"/>
    <w:rsid w:val="004C2E8F"/>
    <w:rsid w:val="004C5534"/>
    <w:rsid w:val="004C5E18"/>
    <w:rsid w:val="004C6A67"/>
    <w:rsid w:val="004C7CE9"/>
    <w:rsid w:val="004E1EA5"/>
    <w:rsid w:val="004E5022"/>
    <w:rsid w:val="004E5812"/>
    <w:rsid w:val="004F0AB7"/>
    <w:rsid w:val="004F4DD8"/>
    <w:rsid w:val="004F5FB3"/>
    <w:rsid w:val="004F6B6C"/>
    <w:rsid w:val="00500284"/>
    <w:rsid w:val="00501AC0"/>
    <w:rsid w:val="00507586"/>
    <w:rsid w:val="00522275"/>
    <w:rsid w:val="0053679A"/>
    <w:rsid w:val="005404D3"/>
    <w:rsid w:val="00542B3F"/>
    <w:rsid w:val="005468CA"/>
    <w:rsid w:val="00563C63"/>
    <w:rsid w:val="0057461E"/>
    <w:rsid w:val="00574651"/>
    <w:rsid w:val="00577C79"/>
    <w:rsid w:val="0059137E"/>
    <w:rsid w:val="005A09BC"/>
    <w:rsid w:val="005A12F4"/>
    <w:rsid w:val="005A1A6D"/>
    <w:rsid w:val="005B1B8F"/>
    <w:rsid w:val="005B2278"/>
    <w:rsid w:val="005B3A85"/>
    <w:rsid w:val="005C59D6"/>
    <w:rsid w:val="005C6ACC"/>
    <w:rsid w:val="005E2CC3"/>
    <w:rsid w:val="005E7CFD"/>
    <w:rsid w:val="005F1F74"/>
    <w:rsid w:val="005F3FD5"/>
    <w:rsid w:val="005F5182"/>
    <w:rsid w:val="005F5417"/>
    <w:rsid w:val="006043A9"/>
    <w:rsid w:val="00606367"/>
    <w:rsid w:val="006129B5"/>
    <w:rsid w:val="00636604"/>
    <w:rsid w:val="00640D28"/>
    <w:rsid w:val="006419C1"/>
    <w:rsid w:val="00662E0B"/>
    <w:rsid w:val="0066395D"/>
    <w:rsid w:val="00665007"/>
    <w:rsid w:val="006669D6"/>
    <w:rsid w:val="00670136"/>
    <w:rsid w:val="00682BD3"/>
    <w:rsid w:val="006978F5"/>
    <w:rsid w:val="006A134A"/>
    <w:rsid w:val="006A4764"/>
    <w:rsid w:val="006A4FA4"/>
    <w:rsid w:val="006C1BB6"/>
    <w:rsid w:val="006C2E10"/>
    <w:rsid w:val="006C7CAD"/>
    <w:rsid w:val="006D0EFB"/>
    <w:rsid w:val="006D1909"/>
    <w:rsid w:val="006D3168"/>
    <w:rsid w:val="006E2B76"/>
    <w:rsid w:val="006E3A31"/>
    <w:rsid w:val="006E6729"/>
    <w:rsid w:val="006F22B6"/>
    <w:rsid w:val="006F2D79"/>
    <w:rsid w:val="00706A70"/>
    <w:rsid w:val="007153A4"/>
    <w:rsid w:val="00716285"/>
    <w:rsid w:val="00717FF1"/>
    <w:rsid w:val="00720498"/>
    <w:rsid w:val="0074609F"/>
    <w:rsid w:val="0075208B"/>
    <w:rsid w:val="00756224"/>
    <w:rsid w:val="00756E61"/>
    <w:rsid w:val="00757BC3"/>
    <w:rsid w:val="0076341C"/>
    <w:rsid w:val="00764D18"/>
    <w:rsid w:val="007737E8"/>
    <w:rsid w:val="007915C8"/>
    <w:rsid w:val="00792951"/>
    <w:rsid w:val="00794050"/>
    <w:rsid w:val="007A6601"/>
    <w:rsid w:val="007C13BC"/>
    <w:rsid w:val="007C18E9"/>
    <w:rsid w:val="007C38A3"/>
    <w:rsid w:val="007C75E0"/>
    <w:rsid w:val="007E04C0"/>
    <w:rsid w:val="007E535C"/>
    <w:rsid w:val="007F2EEC"/>
    <w:rsid w:val="00801E38"/>
    <w:rsid w:val="00803386"/>
    <w:rsid w:val="0080505E"/>
    <w:rsid w:val="00811EE8"/>
    <w:rsid w:val="0081210A"/>
    <w:rsid w:val="00814FD4"/>
    <w:rsid w:val="00825E50"/>
    <w:rsid w:val="008303EF"/>
    <w:rsid w:val="00832E98"/>
    <w:rsid w:val="008371FE"/>
    <w:rsid w:val="008425C7"/>
    <w:rsid w:val="00846394"/>
    <w:rsid w:val="00846A58"/>
    <w:rsid w:val="008502E8"/>
    <w:rsid w:val="00851B43"/>
    <w:rsid w:val="00851E3F"/>
    <w:rsid w:val="008572F1"/>
    <w:rsid w:val="00861DE4"/>
    <w:rsid w:val="008621C1"/>
    <w:rsid w:val="008626B3"/>
    <w:rsid w:val="00865F51"/>
    <w:rsid w:val="00866F67"/>
    <w:rsid w:val="00872044"/>
    <w:rsid w:val="00876298"/>
    <w:rsid w:val="00883CC7"/>
    <w:rsid w:val="008865CB"/>
    <w:rsid w:val="00890F16"/>
    <w:rsid w:val="00892D78"/>
    <w:rsid w:val="0089621A"/>
    <w:rsid w:val="00896C22"/>
    <w:rsid w:val="008A0F29"/>
    <w:rsid w:val="008A2D26"/>
    <w:rsid w:val="008A4AFA"/>
    <w:rsid w:val="008A5414"/>
    <w:rsid w:val="008A5C89"/>
    <w:rsid w:val="008B4F8F"/>
    <w:rsid w:val="008B710B"/>
    <w:rsid w:val="008B7621"/>
    <w:rsid w:val="008C392F"/>
    <w:rsid w:val="008C6C54"/>
    <w:rsid w:val="008D0352"/>
    <w:rsid w:val="008D466F"/>
    <w:rsid w:val="008E5ADC"/>
    <w:rsid w:val="008E705E"/>
    <w:rsid w:val="008F2FAB"/>
    <w:rsid w:val="008F5DBD"/>
    <w:rsid w:val="008F62BA"/>
    <w:rsid w:val="0090107D"/>
    <w:rsid w:val="00907DC1"/>
    <w:rsid w:val="0091442C"/>
    <w:rsid w:val="009239AD"/>
    <w:rsid w:val="009272A0"/>
    <w:rsid w:val="009276C5"/>
    <w:rsid w:val="00930086"/>
    <w:rsid w:val="009309BC"/>
    <w:rsid w:val="009330B1"/>
    <w:rsid w:val="00934D84"/>
    <w:rsid w:val="009362E1"/>
    <w:rsid w:val="00940694"/>
    <w:rsid w:val="0094639B"/>
    <w:rsid w:val="00947AAE"/>
    <w:rsid w:val="00950FBC"/>
    <w:rsid w:val="00967EA4"/>
    <w:rsid w:val="00973412"/>
    <w:rsid w:val="009745BF"/>
    <w:rsid w:val="0098241D"/>
    <w:rsid w:val="00986313"/>
    <w:rsid w:val="00986A59"/>
    <w:rsid w:val="00991CE6"/>
    <w:rsid w:val="009924A5"/>
    <w:rsid w:val="00992BC4"/>
    <w:rsid w:val="0099401E"/>
    <w:rsid w:val="009A1782"/>
    <w:rsid w:val="009A2B4A"/>
    <w:rsid w:val="009A49B0"/>
    <w:rsid w:val="009B1BA8"/>
    <w:rsid w:val="009C2073"/>
    <w:rsid w:val="009D346B"/>
    <w:rsid w:val="009E5BA0"/>
    <w:rsid w:val="009F6C7C"/>
    <w:rsid w:val="00A01871"/>
    <w:rsid w:val="00A032CD"/>
    <w:rsid w:val="00A041B5"/>
    <w:rsid w:val="00A108D5"/>
    <w:rsid w:val="00A15A9A"/>
    <w:rsid w:val="00A16C04"/>
    <w:rsid w:val="00A16F22"/>
    <w:rsid w:val="00A26874"/>
    <w:rsid w:val="00A26CB7"/>
    <w:rsid w:val="00A30B78"/>
    <w:rsid w:val="00A435CF"/>
    <w:rsid w:val="00A459BF"/>
    <w:rsid w:val="00A54316"/>
    <w:rsid w:val="00A67348"/>
    <w:rsid w:val="00A706B3"/>
    <w:rsid w:val="00A77060"/>
    <w:rsid w:val="00A87BB2"/>
    <w:rsid w:val="00A90DB1"/>
    <w:rsid w:val="00A93B4E"/>
    <w:rsid w:val="00A959D8"/>
    <w:rsid w:val="00AA064E"/>
    <w:rsid w:val="00AA55CE"/>
    <w:rsid w:val="00AA681F"/>
    <w:rsid w:val="00AB0C53"/>
    <w:rsid w:val="00AB1E9A"/>
    <w:rsid w:val="00AB286B"/>
    <w:rsid w:val="00AB56CA"/>
    <w:rsid w:val="00AC7833"/>
    <w:rsid w:val="00AD62AF"/>
    <w:rsid w:val="00AD6C4E"/>
    <w:rsid w:val="00AE3043"/>
    <w:rsid w:val="00AF2F3A"/>
    <w:rsid w:val="00B045E7"/>
    <w:rsid w:val="00B05760"/>
    <w:rsid w:val="00B1079C"/>
    <w:rsid w:val="00B1086D"/>
    <w:rsid w:val="00B12C90"/>
    <w:rsid w:val="00B20E03"/>
    <w:rsid w:val="00B258DA"/>
    <w:rsid w:val="00B434C8"/>
    <w:rsid w:val="00B435C0"/>
    <w:rsid w:val="00B468A1"/>
    <w:rsid w:val="00B472F1"/>
    <w:rsid w:val="00B51CE8"/>
    <w:rsid w:val="00B57434"/>
    <w:rsid w:val="00B5748B"/>
    <w:rsid w:val="00B71578"/>
    <w:rsid w:val="00B811EB"/>
    <w:rsid w:val="00B820AB"/>
    <w:rsid w:val="00B87460"/>
    <w:rsid w:val="00B9099E"/>
    <w:rsid w:val="00B94877"/>
    <w:rsid w:val="00B952B4"/>
    <w:rsid w:val="00BA0B15"/>
    <w:rsid w:val="00BA3C3D"/>
    <w:rsid w:val="00BB14E7"/>
    <w:rsid w:val="00BC591E"/>
    <w:rsid w:val="00BD1BE5"/>
    <w:rsid w:val="00BD1E16"/>
    <w:rsid w:val="00BE30A6"/>
    <w:rsid w:val="00BE32B6"/>
    <w:rsid w:val="00BF04D2"/>
    <w:rsid w:val="00C00DF4"/>
    <w:rsid w:val="00C06242"/>
    <w:rsid w:val="00C07E3E"/>
    <w:rsid w:val="00C1148A"/>
    <w:rsid w:val="00C22575"/>
    <w:rsid w:val="00C33124"/>
    <w:rsid w:val="00C343EC"/>
    <w:rsid w:val="00C350BA"/>
    <w:rsid w:val="00C378E5"/>
    <w:rsid w:val="00C412DE"/>
    <w:rsid w:val="00C466FA"/>
    <w:rsid w:val="00C47E04"/>
    <w:rsid w:val="00C62132"/>
    <w:rsid w:val="00C62269"/>
    <w:rsid w:val="00C65A99"/>
    <w:rsid w:val="00C738FE"/>
    <w:rsid w:val="00C77C29"/>
    <w:rsid w:val="00C84319"/>
    <w:rsid w:val="00C8787E"/>
    <w:rsid w:val="00C902D6"/>
    <w:rsid w:val="00CA0A98"/>
    <w:rsid w:val="00CA2C5F"/>
    <w:rsid w:val="00CA690F"/>
    <w:rsid w:val="00CB5133"/>
    <w:rsid w:val="00CD5333"/>
    <w:rsid w:val="00CD6F23"/>
    <w:rsid w:val="00CE1FB9"/>
    <w:rsid w:val="00CE64B1"/>
    <w:rsid w:val="00CF3E2C"/>
    <w:rsid w:val="00CF4EC5"/>
    <w:rsid w:val="00CF5DDD"/>
    <w:rsid w:val="00D06430"/>
    <w:rsid w:val="00D1033D"/>
    <w:rsid w:val="00D24DBC"/>
    <w:rsid w:val="00D26F33"/>
    <w:rsid w:val="00D36063"/>
    <w:rsid w:val="00D422EE"/>
    <w:rsid w:val="00D54586"/>
    <w:rsid w:val="00D563E4"/>
    <w:rsid w:val="00D610F8"/>
    <w:rsid w:val="00D64824"/>
    <w:rsid w:val="00D67CFD"/>
    <w:rsid w:val="00D72A6F"/>
    <w:rsid w:val="00D73B3B"/>
    <w:rsid w:val="00D80E16"/>
    <w:rsid w:val="00D82482"/>
    <w:rsid w:val="00DB75A7"/>
    <w:rsid w:val="00DB7DC7"/>
    <w:rsid w:val="00DC06FC"/>
    <w:rsid w:val="00DC2B11"/>
    <w:rsid w:val="00DC381C"/>
    <w:rsid w:val="00DC7AE1"/>
    <w:rsid w:val="00DE15B4"/>
    <w:rsid w:val="00DE4240"/>
    <w:rsid w:val="00DE629E"/>
    <w:rsid w:val="00DF0ABC"/>
    <w:rsid w:val="00DF345D"/>
    <w:rsid w:val="00DF4084"/>
    <w:rsid w:val="00DF6CEA"/>
    <w:rsid w:val="00DF7B76"/>
    <w:rsid w:val="00E002E3"/>
    <w:rsid w:val="00E0588C"/>
    <w:rsid w:val="00E168BA"/>
    <w:rsid w:val="00E236C1"/>
    <w:rsid w:val="00E30540"/>
    <w:rsid w:val="00E306CC"/>
    <w:rsid w:val="00E3203A"/>
    <w:rsid w:val="00E33588"/>
    <w:rsid w:val="00E37A1C"/>
    <w:rsid w:val="00E40204"/>
    <w:rsid w:val="00E42670"/>
    <w:rsid w:val="00E60E49"/>
    <w:rsid w:val="00E64B5D"/>
    <w:rsid w:val="00E82ECC"/>
    <w:rsid w:val="00E8606D"/>
    <w:rsid w:val="00EA34E6"/>
    <w:rsid w:val="00EC04C3"/>
    <w:rsid w:val="00EC128B"/>
    <w:rsid w:val="00EC35F6"/>
    <w:rsid w:val="00EC48E4"/>
    <w:rsid w:val="00EC7048"/>
    <w:rsid w:val="00ED5ED3"/>
    <w:rsid w:val="00ED6052"/>
    <w:rsid w:val="00EE298C"/>
    <w:rsid w:val="00EE4223"/>
    <w:rsid w:val="00EE6D65"/>
    <w:rsid w:val="00EF429E"/>
    <w:rsid w:val="00EF590E"/>
    <w:rsid w:val="00F07015"/>
    <w:rsid w:val="00F143C6"/>
    <w:rsid w:val="00F1440A"/>
    <w:rsid w:val="00F16A22"/>
    <w:rsid w:val="00F17799"/>
    <w:rsid w:val="00F203F6"/>
    <w:rsid w:val="00F30D9F"/>
    <w:rsid w:val="00F331A1"/>
    <w:rsid w:val="00F45993"/>
    <w:rsid w:val="00F45AD2"/>
    <w:rsid w:val="00F468F2"/>
    <w:rsid w:val="00F52F89"/>
    <w:rsid w:val="00F5623C"/>
    <w:rsid w:val="00F56295"/>
    <w:rsid w:val="00F563FA"/>
    <w:rsid w:val="00F6190C"/>
    <w:rsid w:val="00F75911"/>
    <w:rsid w:val="00F806D7"/>
    <w:rsid w:val="00F814BF"/>
    <w:rsid w:val="00F83451"/>
    <w:rsid w:val="00F8581B"/>
    <w:rsid w:val="00F951E5"/>
    <w:rsid w:val="00FA260A"/>
    <w:rsid w:val="00FA396B"/>
    <w:rsid w:val="00FA45B6"/>
    <w:rsid w:val="00FB423B"/>
    <w:rsid w:val="00FC3F24"/>
    <w:rsid w:val="00FC7389"/>
    <w:rsid w:val="00FD5002"/>
    <w:rsid w:val="00FE2A8F"/>
    <w:rsid w:val="00FE4C31"/>
    <w:rsid w:val="00FF0367"/>
    <w:rsid w:val="00FF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BA537BB-FA98-45E2-BE2D-571096FF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Seremak</dc:creator>
  <cp:lastModifiedBy>e.seremak</cp:lastModifiedBy>
  <cp:revision>41</cp:revision>
  <cp:lastPrinted>2018-11-15T08:01:00Z</cp:lastPrinted>
  <dcterms:created xsi:type="dcterms:W3CDTF">2018-07-27T07:02:00Z</dcterms:created>
  <dcterms:modified xsi:type="dcterms:W3CDTF">2024-06-20T09:14:00Z</dcterms:modified>
</cp:coreProperties>
</file>