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10" w:rsidRDefault="00520010" w:rsidP="00AF0C8D">
      <w:pPr>
        <w:spacing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AF0C8D" w:rsidRDefault="004E4060" w:rsidP="00AF0C8D">
      <w:pPr>
        <w:spacing w:line="240" w:lineRule="auto"/>
        <w:rPr>
          <w:rFonts w:ascii="Tahoma" w:hAnsi="Tahoma" w:cs="Tahoma"/>
        </w:rPr>
      </w:pPr>
      <w:r>
        <w:rPr>
          <w:rFonts w:ascii="Tahoma" w:hAnsi="Tahoma" w:cs="Tahoma"/>
        </w:rPr>
        <w:t>Znak sprawy:</w:t>
      </w:r>
      <w:r w:rsidR="00520010">
        <w:rPr>
          <w:rFonts w:ascii="Tahoma" w:hAnsi="Tahoma" w:cs="Tahoma"/>
        </w:rPr>
        <w:t>OR.273.</w:t>
      </w:r>
      <w:r w:rsidR="00520010">
        <w:rPr>
          <w:rFonts w:ascii="Tahoma" w:hAnsi="Tahoma" w:cs="Tahoma"/>
        </w:rPr>
        <w:tab/>
      </w:r>
      <w:r w:rsidR="00285627">
        <w:rPr>
          <w:rFonts w:ascii="Tahoma" w:hAnsi="Tahoma" w:cs="Tahoma"/>
        </w:rPr>
        <w:t>10</w:t>
      </w:r>
      <w:r w:rsidR="002677C8">
        <w:rPr>
          <w:rFonts w:ascii="Tahoma" w:hAnsi="Tahoma" w:cs="Tahoma"/>
        </w:rPr>
        <w:t>.2018</w:t>
      </w:r>
      <w:r w:rsidR="002C784E">
        <w:rPr>
          <w:rFonts w:ascii="Tahoma" w:hAnsi="Tahoma" w:cs="Tahoma"/>
        </w:rPr>
        <w:tab/>
      </w:r>
      <w:r w:rsidR="002C784E">
        <w:rPr>
          <w:rFonts w:ascii="Tahoma" w:hAnsi="Tahoma" w:cs="Tahoma"/>
        </w:rPr>
        <w:tab/>
      </w:r>
      <w:r w:rsidR="002C784E">
        <w:rPr>
          <w:rFonts w:ascii="Tahoma" w:hAnsi="Tahoma" w:cs="Tahoma"/>
        </w:rPr>
        <w:tab/>
      </w:r>
      <w:r w:rsidR="002C784E">
        <w:rPr>
          <w:rFonts w:ascii="Tahoma" w:hAnsi="Tahoma" w:cs="Tahoma"/>
        </w:rPr>
        <w:tab/>
      </w:r>
      <w:r w:rsidR="00160520">
        <w:rPr>
          <w:rFonts w:ascii="Tahoma" w:hAnsi="Tahoma" w:cs="Tahoma"/>
        </w:rPr>
        <w:tab/>
      </w:r>
      <w:r w:rsidR="00160520">
        <w:rPr>
          <w:rFonts w:ascii="Tahoma" w:hAnsi="Tahoma" w:cs="Tahoma"/>
        </w:rPr>
        <w:tab/>
      </w:r>
      <w:r w:rsidR="00160520">
        <w:rPr>
          <w:rFonts w:ascii="Tahoma" w:hAnsi="Tahoma" w:cs="Tahoma"/>
        </w:rPr>
        <w:tab/>
      </w:r>
      <w:r w:rsidR="00520010">
        <w:rPr>
          <w:rFonts w:ascii="Tahoma" w:hAnsi="Tahoma" w:cs="Tahoma"/>
        </w:rPr>
        <w:tab/>
      </w:r>
      <w:r w:rsidR="00520010">
        <w:rPr>
          <w:rFonts w:ascii="Tahoma" w:hAnsi="Tahoma" w:cs="Tahoma"/>
        </w:rPr>
        <w:tab/>
      </w:r>
      <w:r w:rsidR="00520010">
        <w:rPr>
          <w:rFonts w:ascii="Tahoma" w:hAnsi="Tahoma" w:cs="Tahoma"/>
        </w:rPr>
        <w:tab/>
      </w:r>
      <w:r w:rsidR="00520010">
        <w:rPr>
          <w:rFonts w:ascii="Tahoma" w:hAnsi="Tahoma" w:cs="Tahoma"/>
        </w:rPr>
        <w:tab/>
      </w:r>
      <w:r w:rsidR="00520010">
        <w:rPr>
          <w:rFonts w:ascii="Tahoma" w:hAnsi="Tahoma" w:cs="Tahoma"/>
        </w:rPr>
        <w:tab/>
      </w:r>
      <w:r w:rsidR="00AF0C8D">
        <w:rPr>
          <w:rFonts w:ascii="Tahoma" w:hAnsi="Tahoma" w:cs="Tahoma"/>
        </w:rPr>
        <w:t>……………………………………..</w:t>
      </w:r>
    </w:p>
    <w:p w:rsidR="00AF0C8D" w:rsidRPr="00AF0C8D" w:rsidRDefault="00AF0C8D" w:rsidP="00AF0C8D">
      <w:pPr>
        <w:spacing w:line="240" w:lineRule="auto"/>
        <w:rPr>
          <w:rFonts w:ascii="Tahoma" w:hAnsi="Tahoma" w:cs="Tahoma"/>
          <w:sz w:val="18"/>
          <w:szCs w:val="18"/>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C739B">
        <w:rPr>
          <w:rFonts w:ascii="Tahoma" w:hAnsi="Tahoma" w:cs="Tahoma"/>
        </w:rPr>
        <w:tab/>
      </w:r>
      <w:r w:rsidR="009C739B">
        <w:rPr>
          <w:rFonts w:ascii="Tahoma" w:hAnsi="Tahoma" w:cs="Tahoma"/>
        </w:rPr>
        <w:tab/>
      </w:r>
      <w:r w:rsidR="009C739B">
        <w:rPr>
          <w:rFonts w:ascii="Tahoma" w:hAnsi="Tahoma" w:cs="Tahoma"/>
        </w:rPr>
        <w:tab/>
      </w:r>
      <w:r w:rsidR="009C739B">
        <w:rPr>
          <w:rFonts w:ascii="Tahoma" w:hAnsi="Tahoma" w:cs="Tahoma"/>
        </w:rPr>
        <w:tab/>
      </w:r>
      <w:r w:rsidR="009C739B">
        <w:rPr>
          <w:rFonts w:ascii="Tahoma" w:hAnsi="Tahoma" w:cs="Tahoma"/>
        </w:rPr>
        <w:tab/>
      </w:r>
      <w:r w:rsidR="009C739B">
        <w:rPr>
          <w:rFonts w:ascii="Tahoma" w:hAnsi="Tahoma" w:cs="Tahoma"/>
        </w:rPr>
        <w:tab/>
      </w:r>
      <w:r w:rsidR="009C739B">
        <w:rPr>
          <w:rFonts w:ascii="Tahoma" w:hAnsi="Tahoma" w:cs="Tahoma"/>
        </w:rPr>
        <w:tab/>
      </w:r>
      <w:r>
        <w:rPr>
          <w:rFonts w:ascii="Tahoma" w:hAnsi="Tahoma" w:cs="Tahoma"/>
        </w:rPr>
        <w:tab/>
      </w:r>
      <w:r w:rsidRPr="00AF0C8D">
        <w:rPr>
          <w:rFonts w:ascii="Tahoma" w:hAnsi="Tahoma" w:cs="Tahoma"/>
          <w:sz w:val="18"/>
          <w:szCs w:val="18"/>
        </w:rPr>
        <w:t>miejscowość, data</w:t>
      </w:r>
    </w:p>
    <w:p w:rsidR="002C784E" w:rsidRPr="00C22FAF" w:rsidRDefault="00520010" w:rsidP="002677C8">
      <w:pPr>
        <w:ind w:left="4956" w:firstLine="708"/>
        <w:jc w:val="right"/>
        <w:rPr>
          <w:rFonts w:ascii="Tahoma" w:hAnsi="Tahoma" w:cs="Tahoma"/>
          <w:b/>
        </w:rPr>
      </w:pPr>
      <w:r>
        <w:rPr>
          <w:rFonts w:ascii="Tahoma" w:hAnsi="Tahoma" w:cs="Tahoma"/>
          <w:b/>
        </w:rPr>
        <w:t>Załącznik nr 2A</w:t>
      </w:r>
      <w:r w:rsidR="00C80AA8">
        <w:rPr>
          <w:rFonts w:ascii="Tahoma" w:hAnsi="Tahoma" w:cs="Tahoma"/>
          <w:b/>
        </w:rPr>
        <w:t xml:space="preserve">  do SIWZ  </w:t>
      </w:r>
    </w:p>
    <w:p w:rsidR="00820331" w:rsidRDefault="00820331" w:rsidP="00AF0C8D">
      <w:pPr>
        <w:rPr>
          <w:rFonts w:ascii="Tahoma" w:hAnsi="Tahoma" w:cs="Tahoma"/>
        </w:rPr>
      </w:pPr>
    </w:p>
    <w:p w:rsidR="009C5ADA" w:rsidRDefault="00042829" w:rsidP="009C5ADA">
      <w:pPr>
        <w:jc w:val="center"/>
        <w:rPr>
          <w:rFonts w:ascii="Tahoma" w:hAnsi="Tahoma" w:cs="Tahoma"/>
          <w:b/>
          <w:u w:val="single"/>
        </w:rPr>
      </w:pPr>
      <w:r w:rsidRPr="002677C8">
        <w:rPr>
          <w:rFonts w:ascii="Tahoma" w:hAnsi="Tahoma" w:cs="Tahoma"/>
          <w:b/>
          <w:u w:val="single"/>
        </w:rPr>
        <w:t xml:space="preserve">Formularz cenowo </w:t>
      </w:r>
      <w:r w:rsidR="009C5ADA" w:rsidRPr="002677C8">
        <w:rPr>
          <w:rFonts w:ascii="Tahoma" w:hAnsi="Tahoma" w:cs="Tahoma"/>
          <w:b/>
          <w:u w:val="single"/>
        </w:rPr>
        <w:t>–</w:t>
      </w:r>
      <w:r w:rsidRPr="002677C8">
        <w:rPr>
          <w:rFonts w:ascii="Tahoma" w:hAnsi="Tahoma" w:cs="Tahoma"/>
          <w:b/>
          <w:u w:val="single"/>
        </w:rPr>
        <w:t xml:space="preserve"> techniczny</w:t>
      </w:r>
      <w:r w:rsidR="001728EF">
        <w:rPr>
          <w:rFonts w:ascii="Tahoma" w:hAnsi="Tahoma" w:cs="Tahoma"/>
          <w:b/>
          <w:u w:val="single"/>
        </w:rPr>
        <w:t xml:space="preserve"> </w:t>
      </w:r>
      <w:r w:rsidR="00BD4C3C">
        <w:rPr>
          <w:rFonts w:ascii="Tahoma" w:hAnsi="Tahoma" w:cs="Tahoma"/>
          <w:b/>
          <w:u w:val="single"/>
        </w:rPr>
        <w:t>(opis przedmiotu zamówienia)</w:t>
      </w:r>
      <w:r w:rsidR="00520010">
        <w:rPr>
          <w:rFonts w:ascii="Tahoma" w:hAnsi="Tahoma" w:cs="Tahoma"/>
          <w:b/>
          <w:u w:val="single"/>
        </w:rPr>
        <w:t xml:space="preserve"> dla zadania nr 2</w:t>
      </w:r>
    </w:p>
    <w:p w:rsidR="00BA6F3B" w:rsidRPr="00BA6F3B" w:rsidRDefault="00BA6F3B" w:rsidP="009C5ADA">
      <w:pPr>
        <w:jc w:val="center"/>
        <w:rPr>
          <w:rFonts w:ascii="Tahoma" w:hAnsi="Tahoma" w:cs="Tahoma"/>
          <w:b/>
          <w:color w:val="FF0000"/>
          <w:u w:val="single"/>
        </w:rPr>
      </w:pPr>
      <w:r w:rsidRPr="00BA6F3B">
        <w:rPr>
          <w:rFonts w:ascii="Tahoma" w:hAnsi="Tahoma" w:cs="Tahoma"/>
          <w:b/>
          <w:color w:val="FF0000"/>
          <w:u w:val="single"/>
        </w:rPr>
        <w:t xml:space="preserve">Dostawa pomocy </w:t>
      </w:r>
      <w:r w:rsidR="00424B20">
        <w:rPr>
          <w:rFonts w:ascii="Tahoma" w:hAnsi="Tahoma" w:cs="Tahoma"/>
          <w:b/>
          <w:color w:val="FF0000"/>
          <w:u w:val="single"/>
        </w:rPr>
        <w:t xml:space="preserve">dydaktycznych </w:t>
      </w:r>
      <w:r w:rsidRPr="00BA6F3B">
        <w:rPr>
          <w:rFonts w:ascii="Tahoma" w:hAnsi="Tahoma" w:cs="Tahoma"/>
          <w:b/>
          <w:color w:val="FF0000"/>
          <w:u w:val="single"/>
        </w:rPr>
        <w:t>do pracowni – laboratorium transportowo-spedycyjne</w:t>
      </w:r>
    </w:p>
    <w:p w:rsidR="009C5ADA" w:rsidRPr="009C5ADA" w:rsidRDefault="009C5ADA" w:rsidP="009C739B">
      <w:pPr>
        <w:jc w:val="center"/>
        <w:rPr>
          <w:rFonts w:ascii="Tahoma" w:hAnsi="Tahoma" w:cs="Tahoma"/>
          <w:b/>
        </w:rPr>
      </w:pPr>
      <w:r>
        <w:rPr>
          <w:rFonts w:cs="Arial"/>
        </w:rPr>
        <w:t>Cena ofertowa musi być podana w złotych polskich (PLN), cyfrowo (do drugiego miejsca po przecinku)</w:t>
      </w:r>
    </w:p>
    <w:p w:rsidR="009C5ADA" w:rsidRPr="009474BD" w:rsidRDefault="009C5ADA" w:rsidP="009C5ADA">
      <w:pPr>
        <w:rPr>
          <w:rFonts w:ascii="Tahoma" w:hAnsi="Tahoma" w:cs="Tahoma"/>
          <w:b/>
        </w:rPr>
      </w:pPr>
    </w:p>
    <w:tbl>
      <w:tblPr>
        <w:tblStyle w:val="Tabela-Siatka"/>
        <w:tblW w:w="15490" w:type="dxa"/>
        <w:tblInd w:w="-459" w:type="dxa"/>
        <w:tblLayout w:type="fixed"/>
        <w:tblLook w:val="04A0"/>
      </w:tblPr>
      <w:tblGrid>
        <w:gridCol w:w="567"/>
        <w:gridCol w:w="914"/>
        <w:gridCol w:w="7450"/>
        <w:gridCol w:w="1842"/>
        <w:gridCol w:w="1485"/>
        <w:gridCol w:w="1616"/>
        <w:gridCol w:w="1616"/>
      </w:tblGrid>
      <w:tr w:rsidR="00F07BFB" w:rsidTr="00047292">
        <w:trPr>
          <w:trHeight w:val="1024"/>
        </w:trPr>
        <w:tc>
          <w:tcPr>
            <w:tcW w:w="567" w:type="dxa"/>
          </w:tcPr>
          <w:p w:rsidR="00F07BFB" w:rsidRPr="009474BD" w:rsidRDefault="00EF565E" w:rsidP="00820331">
            <w:pPr>
              <w:jc w:val="center"/>
              <w:rPr>
                <w:rFonts w:ascii="Times New Roman" w:hAnsi="Times New Roman" w:cs="Times New Roman"/>
                <w:b/>
              </w:rPr>
            </w:pPr>
            <w:r>
              <w:rPr>
                <w:rFonts w:ascii="Times New Roman" w:hAnsi="Times New Roman" w:cs="Times New Roman"/>
                <w:b/>
              </w:rPr>
              <w:t>Lp</w:t>
            </w:r>
          </w:p>
        </w:tc>
        <w:tc>
          <w:tcPr>
            <w:tcW w:w="8364" w:type="dxa"/>
            <w:gridSpan w:val="2"/>
          </w:tcPr>
          <w:p w:rsidR="00F07BFB" w:rsidRDefault="00F07BFB" w:rsidP="00820331">
            <w:pPr>
              <w:jc w:val="center"/>
              <w:rPr>
                <w:rFonts w:ascii="Times New Roman" w:hAnsi="Times New Roman" w:cs="Times New Roman"/>
                <w:b/>
              </w:rPr>
            </w:pPr>
          </w:p>
          <w:p w:rsidR="00F07BFB" w:rsidRDefault="00F07BFB" w:rsidP="00820331">
            <w:pPr>
              <w:jc w:val="center"/>
              <w:rPr>
                <w:rFonts w:ascii="Times New Roman" w:hAnsi="Times New Roman" w:cs="Times New Roman"/>
                <w:b/>
              </w:rPr>
            </w:pPr>
          </w:p>
          <w:p w:rsidR="00F07BFB" w:rsidRPr="009474BD" w:rsidRDefault="00F07BFB" w:rsidP="00F07BFB">
            <w:pPr>
              <w:jc w:val="center"/>
              <w:rPr>
                <w:rFonts w:ascii="Times New Roman" w:hAnsi="Times New Roman" w:cs="Times New Roman"/>
                <w:b/>
              </w:rPr>
            </w:pPr>
            <w:r w:rsidRPr="009474BD">
              <w:rPr>
                <w:rFonts w:ascii="Times New Roman" w:hAnsi="Times New Roman" w:cs="Times New Roman"/>
                <w:b/>
              </w:rPr>
              <w:t>Przedmiot zamówienia</w:t>
            </w:r>
          </w:p>
        </w:tc>
        <w:tc>
          <w:tcPr>
            <w:tcW w:w="1842" w:type="dxa"/>
          </w:tcPr>
          <w:p w:rsidR="00F07BFB" w:rsidRPr="009474BD" w:rsidRDefault="00F07BFB" w:rsidP="00820331">
            <w:pPr>
              <w:jc w:val="center"/>
              <w:rPr>
                <w:rFonts w:ascii="Times New Roman" w:hAnsi="Times New Roman" w:cs="Times New Roman"/>
                <w:b/>
              </w:rPr>
            </w:pPr>
            <w:r w:rsidRPr="009474BD">
              <w:rPr>
                <w:rFonts w:ascii="Times New Roman" w:hAnsi="Times New Roman" w:cs="Times New Roman"/>
                <w:b/>
              </w:rPr>
              <w:t xml:space="preserve">Cena jednostkowa </w:t>
            </w:r>
          </w:p>
          <w:p w:rsidR="00F07BFB" w:rsidRDefault="00F07BFB" w:rsidP="00820331">
            <w:pPr>
              <w:jc w:val="center"/>
              <w:rPr>
                <w:rFonts w:ascii="Times New Roman" w:hAnsi="Times New Roman" w:cs="Times New Roman"/>
                <w:b/>
              </w:rPr>
            </w:pPr>
            <w:r>
              <w:rPr>
                <w:rFonts w:ascii="Times New Roman" w:hAnsi="Times New Roman" w:cs="Times New Roman"/>
                <w:b/>
              </w:rPr>
              <w:t xml:space="preserve">tzw. </w:t>
            </w:r>
            <w:r w:rsidRPr="009474BD">
              <w:rPr>
                <w:rFonts w:ascii="Times New Roman" w:hAnsi="Times New Roman" w:cs="Times New Roman"/>
                <w:b/>
              </w:rPr>
              <w:t>„brutto”</w:t>
            </w:r>
          </w:p>
          <w:p w:rsidR="00F07BFB" w:rsidRPr="009474BD" w:rsidRDefault="00F07BFB" w:rsidP="00F07BFB">
            <w:pPr>
              <w:jc w:val="center"/>
              <w:rPr>
                <w:rFonts w:ascii="Times New Roman" w:hAnsi="Times New Roman" w:cs="Times New Roman"/>
                <w:b/>
              </w:rPr>
            </w:pPr>
            <w:r>
              <w:rPr>
                <w:rFonts w:ascii="Times New Roman" w:hAnsi="Times New Roman" w:cs="Times New Roman"/>
                <w:b/>
              </w:rPr>
              <w:t>w zł/ za (szt, zestaw, komplet)</w:t>
            </w:r>
          </w:p>
        </w:tc>
        <w:tc>
          <w:tcPr>
            <w:tcW w:w="1485" w:type="dxa"/>
          </w:tcPr>
          <w:p w:rsidR="00F07BFB" w:rsidRPr="009474BD" w:rsidRDefault="00F07BFB" w:rsidP="00820331">
            <w:pPr>
              <w:jc w:val="center"/>
              <w:rPr>
                <w:rFonts w:ascii="Times New Roman" w:hAnsi="Times New Roman" w:cs="Times New Roman"/>
                <w:b/>
              </w:rPr>
            </w:pPr>
            <w:r w:rsidRPr="009474BD">
              <w:rPr>
                <w:rFonts w:ascii="Times New Roman" w:hAnsi="Times New Roman" w:cs="Times New Roman"/>
                <w:b/>
              </w:rPr>
              <w:t xml:space="preserve">Ilość </w:t>
            </w:r>
          </w:p>
        </w:tc>
        <w:tc>
          <w:tcPr>
            <w:tcW w:w="1616" w:type="dxa"/>
          </w:tcPr>
          <w:p w:rsidR="00F07BFB" w:rsidRPr="009474BD" w:rsidRDefault="00F07BFB" w:rsidP="009474BD">
            <w:pPr>
              <w:jc w:val="center"/>
              <w:rPr>
                <w:rFonts w:ascii="Times New Roman" w:hAnsi="Times New Roman" w:cs="Times New Roman"/>
                <w:b/>
              </w:rPr>
            </w:pPr>
            <w:r w:rsidRPr="009474BD">
              <w:rPr>
                <w:rFonts w:ascii="Times New Roman" w:hAnsi="Times New Roman" w:cs="Times New Roman"/>
                <w:b/>
              </w:rPr>
              <w:t>Wartość</w:t>
            </w:r>
            <w:r>
              <w:rPr>
                <w:rFonts w:ascii="Times New Roman" w:hAnsi="Times New Roman" w:cs="Times New Roman"/>
                <w:b/>
              </w:rPr>
              <w:t xml:space="preserve"> tzw. „brutto”</w:t>
            </w:r>
          </w:p>
          <w:p w:rsidR="00F07BFB" w:rsidRPr="009474BD" w:rsidRDefault="00F07BFB" w:rsidP="009474BD">
            <w:pPr>
              <w:jc w:val="center"/>
              <w:rPr>
                <w:rFonts w:ascii="Times New Roman" w:hAnsi="Times New Roman" w:cs="Times New Roman"/>
                <w:b/>
              </w:rPr>
            </w:pPr>
            <w:r>
              <w:rPr>
                <w:rFonts w:ascii="Times New Roman" w:hAnsi="Times New Roman" w:cs="Times New Roman"/>
                <w:b/>
              </w:rPr>
              <w:t>w</w:t>
            </w:r>
            <w:r w:rsidRPr="009474BD">
              <w:rPr>
                <w:rFonts w:ascii="Times New Roman" w:hAnsi="Times New Roman" w:cs="Times New Roman"/>
                <w:b/>
              </w:rPr>
              <w:t xml:space="preserve"> zł</w:t>
            </w:r>
          </w:p>
          <w:p w:rsidR="00F07BFB" w:rsidRPr="009474BD" w:rsidRDefault="00EF565E" w:rsidP="009474BD">
            <w:pPr>
              <w:jc w:val="center"/>
              <w:rPr>
                <w:rFonts w:ascii="Times New Roman" w:hAnsi="Times New Roman" w:cs="Times New Roman"/>
                <w:b/>
              </w:rPr>
            </w:pPr>
            <w:r>
              <w:rPr>
                <w:rFonts w:ascii="Times New Roman" w:hAnsi="Times New Roman" w:cs="Times New Roman"/>
                <w:b/>
              </w:rPr>
              <w:t>5</w:t>
            </w:r>
            <w:r w:rsidR="00F07BFB" w:rsidRPr="009474BD">
              <w:rPr>
                <w:rFonts w:ascii="Times New Roman" w:hAnsi="Times New Roman" w:cs="Times New Roman"/>
                <w:b/>
              </w:rPr>
              <w:t xml:space="preserve"> =</w:t>
            </w:r>
            <w:r w:rsidR="00F07BFB">
              <w:rPr>
                <w:rFonts w:ascii="Times New Roman" w:hAnsi="Times New Roman" w:cs="Times New Roman"/>
                <w:b/>
              </w:rPr>
              <w:t xml:space="preserve"> </w:t>
            </w:r>
            <w:r>
              <w:rPr>
                <w:rFonts w:ascii="Times New Roman" w:hAnsi="Times New Roman" w:cs="Times New Roman"/>
                <w:b/>
              </w:rPr>
              <w:t>3</w:t>
            </w:r>
            <w:r w:rsidR="00F07BFB">
              <w:rPr>
                <w:rFonts w:ascii="Times New Roman" w:hAnsi="Times New Roman" w:cs="Times New Roman"/>
                <w:b/>
              </w:rPr>
              <w:t xml:space="preserve"> </w:t>
            </w:r>
            <w:r w:rsidR="00F07BFB" w:rsidRPr="009474BD">
              <w:rPr>
                <w:rFonts w:ascii="Times New Roman" w:hAnsi="Times New Roman" w:cs="Times New Roman"/>
                <w:b/>
              </w:rPr>
              <w:t>x</w:t>
            </w:r>
            <w:r w:rsidR="00F07BFB">
              <w:rPr>
                <w:rFonts w:ascii="Times New Roman" w:hAnsi="Times New Roman" w:cs="Times New Roman"/>
                <w:b/>
              </w:rPr>
              <w:t xml:space="preserve"> </w:t>
            </w:r>
            <w:r>
              <w:rPr>
                <w:rFonts w:ascii="Times New Roman" w:hAnsi="Times New Roman" w:cs="Times New Roman"/>
                <w:b/>
              </w:rPr>
              <w:t>4</w:t>
            </w:r>
          </w:p>
        </w:tc>
        <w:tc>
          <w:tcPr>
            <w:tcW w:w="1616" w:type="dxa"/>
          </w:tcPr>
          <w:p w:rsidR="00F07BFB" w:rsidRPr="009474BD" w:rsidRDefault="00F07BFB" w:rsidP="00820331">
            <w:pPr>
              <w:jc w:val="center"/>
              <w:rPr>
                <w:rFonts w:ascii="Times New Roman" w:hAnsi="Times New Roman" w:cs="Times New Roman"/>
                <w:b/>
              </w:rPr>
            </w:pPr>
            <w:r w:rsidRPr="009474BD">
              <w:rPr>
                <w:rFonts w:ascii="Times New Roman" w:hAnsi="Times New Roman" w:cs="Times New Roman"/>
                <w:b/>
              </w:rPr>
              <w:t xml:space="preserve">Stawka </w:t>
            </w:r>
            <w:r>
              <w:rPr>
                <w:rFonts w:ascii="Times New Roman" w:hAnsi="Times New Roman" w:cs="Times New Roman"/>
                <w:b/>
              </w:rPr>
              <w:t xml:space="preserve">% </w:t>
            </w:r>
            <w:r w:rsidRPr="009474BD">
              <w:rPr>
                <w:rFonts w:ascii="Times New Roman" w:hAnsi="Times New Roman" w:cs="Times New Roman"/>
                <w:b/>
              </w:rPr>
              <w:t>VAT zawarta w poz.</w:t>
            </w:r>
            <w:r w:rsidR="00EF565E">
              <w:rPr>
                <w:rFonts w:ascii="Times New Roman" w:hAnsi="Times New Roman" w:cs="Times New Roman"/>
                <w:b/>
              </w:rPr>
              <w:t>5</w:t>
            </w:r>
          </w:p>
        </w:tc>
      </w:tr>
      <w:tr w:rsidR="00F07BFB" w:rsidTr="00047292">
        <w:trPr>
          <w:trHeight w:val="256"/>
        </w:trPr>
        <w:tc>
          <w:tcPr>
            <w:tcW w:w="567" w:type="dxa"/>
          </w:tcPr>
          <w:p w:rsidR="00F07BFB" w:rsidRPr="009042F8" w:rsidRDefault="00EF565E" w:rsidP="00820331">
            <w:pPr>
              <w:jc w:val="center"/>
              <w:rPr>
                <w:rFonts w:ascii="Times New Roman" w:hAnsi="Times New Roman" w:cs="Times New Roman"/>
                <w:b/>
              </w:rPr>
            </w:pPr>
            <w:r>
              <w:rPr>
                <w:rFonts w:ascii="Times New Roman" w:hAnsi="Times New Roman" w:cs="Times New Roman"/>
                <w:b/>
              </w:rPr>
              <w:t>1</w:t>
            </w:r>
          </w:p>
        </w:tc>
        <w:tc>
          <w:tcPr>
            <w:tcW w:w="8364" w:type="dxa"/>
            <w:gridSpan w:val="2"/>
          </w:tcPr>
          <w:p w:rsidR="00F07BFB" w:rsidRPr="009042F8" w:rsidRDefault="00EF565E" w:rsidP="00820331">
            <w:pPr>
              <w:jc w:val="center"/>
              <w:rPr>
                <w:rFonts w:ascii="Times New Roman" w:hAnsi="Times New Roman" w:cs="Times New Roman"/>
                <w:b/>
              </w:rPr>
            </w:pPr>
            <w:r>
              <w:rPr>
                <w:rFonts w:ascii="Times New Roman" w:hAnsi="Times New Roman" w:cs="Times New Roman"/>
                <w:b/>
              </w:rPr>
              <w:t>2</w:t>
            </w:r>
          </w:p>
        </w:tc>
        <w:tc>
          <w:tcPr>
            <w:tcW w:w="1842" w:type="dxa"/>
          </w:tcPr>
          <w:p w:rsidR="00F07BFB" w:rsidRPr="009042F8" w:rsidRDefault="00EF565E" w:rsidP="00820331">
            <w:pPr>
              <w:jc w:val="center"/>
              <w:rPr>
                <w:rFonts w:ascii="Times New Roman" w:hAnsi="Times New Roman" w:cs="Times New Roman"/>
                <w:b/>
              </w:rPr>
            </w:pPr>
            <w:r>
              <w:rPr>
                <w:rFonts w:ascii="Times New Roman" w:hAnsi="Times New Roman" w:cs="Times New Roman"/>
                <w:b/>
              </w:rPr>
              <w:t>3</w:t>
            </w:r>
          </w:p>
        </w:tc>
        <w:tc>
          <w:tcPr>
            <w:tcW w:w="1485" w:type="dxa"/>
          </w:tcPr>
          <w:p w:rsidR="00F07BFB" w:rsidRPr="009042F8" w:rsidRDefault="00EF565E" w:rsidP="00820331">
            <w:pPr>
              <w:jc w:val="center"/>
              <w:rPr>
                <w:rFonts w:ascii="Times New Roman" w:hAnsi="Times New Roman" w:cs="Times New Roman"/>
                <w:b/>
              </w:rPr>
            </w:pPr>
            <w:r>
              <w:rPr>
                <w:rFonts w:ascii="Times New Roman" w:hAnsi="Times New Roman" w:cs="Times New Roman"/>
                <w:b/>
              </w:rPr>
              <w:t>4</w:t>
            </w:r>
          </w:p>
        </w:tc>
        <w:tc>
          <w:tcPr>
            <w:tcW w:w="1616" w:type="dxa"/>
          </w:tcPr>
          <w:p w:rsidR="00F07BFB" w:rsidRPr="009042F8" w:rsidRDefault="00EF565E" w:rsidP="00820331">
            <w:pPr>
              <w:jc w:val="center"/>
              <w:rPr>
                <w:rFonts w:ascii="Times New Roman" w:hAnsi="Times New Roman" w:cs="Times New Roman"/>
                <w:b/>
              </w:rPr>
            </w:pPr>
            <w:r>
              <w:rPr>
                <w:rFonts w:ascii="Times New Roman" w:hAnsi="Times New Roman" w:cs="Times New Roman"/>
                <w:b/>
              </w:rPr>
              <w:t>5</w:t>
            </w:r>
          </w:p>
        </w:tc>
        <w:tc>
          <w:tcPr>
            <w:tcW w:w="1616" w:type="dxa"/>
          </w:tcPr>
          <w:p w:rsidR="00F07BFB" w:rsidRPr="009042F8" w:rsidRDefault="00EF565E" w:rsidP="00820331">
            <w:pPr>
              <w:jc w:val="center"/>
              <w:rPr>
                <w:rFonts w:ascii="Times New Roman" w:hAnsi="Times New Roman" w:cs="Times New Roman"/>
                <w:b/>
              </w:rPr>
            </w:pPr>
            <w:r>
              <w:rPr>
                <w:rFonts w:ascii="Times New Roman" w:hAnsi="Times New Roman" w:cs="Times New Roman"/>
                <w:b/>
              </w:rPr>
              <w:t>6</w:t>
            </w:r>
          </w:p>
        </w:tc>
      </w:tr>
      <w:tr w:rsidR="00F07BFB" w:rsidTr="00047292">
        <w:trPr>
          <w:trHeight w:val="241"/>
        </w:trPr>
        <w:tc>
          <w:tcPr>
            <w:tcW w:w="567" w:type="dxa"/>
          </w:tcPr>
          <w:p w:rsidR="00F07BFB" w:rsidRPr="00047292" w:rsidRDefault="00C80AA8" w:rsidP="00F07BFB">
            <w:pPr>
              <w:rPr>
                <w:rFonts w:ascii="Times New Roman" w:hAnsi="Times New Roman" w:cs="Times New Roman"/>
              </w:rPr>
            </w:pPr>
            <w:r>
              <w:rPr>
                <w:rFonts w:ascii="Times New Roman" w:hAnsi="Times New Roman" w:cs="Times New Roman"/>
              </w:rPr>
              <w:t>1</w:t>
            </w:r>
          </w:p>
        </w:tc>
        <w:tc>
          <w:tcPr>
            <w:tcW w:w="8364" w:type="dxa"/>
            <w:gridSpan w:val="2"/>
          </w:tcPr>
          <w:p w:rsidR="00281D5A" w:rsidRPr="002F5168" w:rsidRDefault="002F5168" w:rsidP="002F5168">
            <w:pPr>
              <w:rPr>
                <w:rFonts w:ascii="Calibri" w:hAnsi="Calibri"/>
                <w:b/>
                <w:color w:val="000000"/>
              </w:rPr>
            </w:pPr>
            <w:r w:rsidRPr="002F5168">
              <w:rPr>
                <w:rFonts w:ascii="Calibri" w:hAnsi="Calibri"/>
                <w:b/>
                <w:color w:val="000000"/>
              </w:rPr>
              <w:t>Zestaw dydaktyczno-szkoleniowy - Akcesoria magazynowe</w:t>
            </w:r>
          </w:p>
          <w:p w:rsidR="002F5168" w:rsidRPr="00016616" w:rsidRDefault="002F5168" w:rsidP="002F5168">
            <w:pPr>
              <w:rPr>
                <w:rFonts w:ascii="Calibri" w:hAnsi="Calibri"/>
                <w:color w:val="000000"/>
              </w:rPr>
            </w:pPr>
            <w:r w:rsidRPr="00C15296">
              <w:rPr>
                <w:rFonts w:ascii="Calibri" w:hAnsi="Calibri"/>
                <w:color w:val="000000"/>
              </w:rPr>
              <w:t>Akc</w:t>
            </w:r>
            <w:r>
              <w:rPr>
                <w:rFonts w:ascii="Calibri" w:hAnsi="Calibri"/>
                <w:color w:val="000000"/>
              </w:rPr>
              <w:t xml:space="preserve">esoria magazynowe, logistyczne mają stanowić wierną kopię </w:t>
            </w:r>
            <w:r w:rsidRPr="00C15296">
              <w:rPr>
                <w:rFonts w:ascii="Calibri" w:hAnsi="Calibri"/>
                <w:color w:val="000000"/>
              </w:rPr>
              <w:t>prawdziwego modelu w skali 1:16. Wykonan</w:t>
            </w:r>
            <w:r>
              <w:rPr>
                <w:rFonts w:ascii="Calibri" w:hAnsi="Calibri"/>
                <w:color w:val="000000"/>
              </w:rPr>
              <w:t xml:space="preserve">ie z </w:t>
            </w:r>
            <w:r w:rsidRPr="00C15296">
              <w:rPr>
                <w:rFonts w:ascii="Calibri" w:hAnsi="Calibri"/>
                <w:color w:val="000000"/>
              </w:rPr>
              <w:t xml:space="preserve">najwyższej jakości </w:t>
            </w:r>
            <w:r w:rsidRPr="00016616">
              <w:rPr>
                <w:rFonts w:ascii="Calibri" w:hAnsi="Calibri"/>
                <w:color w:val="000000"/>
              </w:rPr>
              <w:t>tworzywa sztucznego.</w:t>
            </w:r>
          </w:p>
          <w:p w:rsidR="002F5168" w:rsidRPr="00016616" w:rsidRDefault="002F5168" w:rsidP="002F5168">
            <w:pPr>
              <w:rPr>
                <w:rFonts w:ascii="Calibri" w:hAnsi="Calibri"/>
                <w:color w:val="000000"/>
              </w:rPr>
            </w:pPr>
            <w:r w:rsidRPr="00016616">
              <w:rPr>
                <w:rFonts w:ascii="Calibri" w:hAnsi="Calibri"/>
                <w:b/>
                <w:bCs/>
                <w:color w:val="000000"/>
              </w:rPr>
              <w:t>Zestaw składa się z:</w:t>
            </w:r>
          </w:p>
          <w:p w:rsidR="002F5168" w:rsidRPr="00016616" w:rsidRDefault="002F5168" w:rsidP="002F5168">
            <w:pPr>
              <w:pStyle w:val="Akapitzlist"/>
              <w:numPr>
                <w:ilvl w:val="0"/>
                <w:numId w:val="7"/>
              </w:numPr>
              <w:spacing w:line="240" w:lineRule="auto"/>
              <w:rPr>
                <w:rFonts w:ascii="Calibri" w:hAnsi="Calibri"/>
                <w:color w:val="000000"/>
                <w:sz w:val="22"/>
                <w:szCs w:val="22"/>
              </w:rPr>
            </w:pPr>
            <w:r w:rsidRPr="00016616">
              <w:rPr>
                <w:rFonts w:ascii="Calibri" w:hAnsi="Calibri"/>
                <w:color w:val="000000"/>
                <w:sz w:val="22"/>
                <w:szCs w:val="22"/>
              </w:rPr>
              <w:t>2 skrzyń siatkowych,</w:t>
            </w:r>
          </w:p>
          <w:p w:rsidR="002F5168" w:rsidRPr="00016616" w:rsidRDefault="002F5168" w:rsidP="002F5168">
            <w:pPr>
              <w:pStyle w:val="Akapitzlist"/>
              <w:numPr>
                <w:ilvl w:val="0"/>
                <w:numId w:val="7"/>
              </w:numPr>
              <w:spacing w:line="240" w:lineRule="auto"/>
              <w:rPr>
                <w:rFonts w:ascii="Calibri" w:hAnsi="Calibri"/>
                <w:color w:val="000000"/>
                <w:sz w:val="22"/>
                <w:szCs w:val="22"/>
              </w:rPr>
            </w:pPr>
            <w:r w:rsidRPr="00016616">
              <w:rPr>
                <w:rFonts w:ascii="Calibri" w:hAnsi="Calibri"/>
                <w:color w:val="000000"/>
                <w:sz w:val="22"/>
                <w:szCs w:val="22"/>
              </w:rPr>
              <w:t>2 skrzyń z zamknięciem,</w:t>
            </w:r>
          </w:p>
          <w:p w:rsidR="002F5168" w:rsidRPr="00016616" w:rsidRDefault="002F5168" w:rsidP="002F5168">
            <w:pPr>
              <w:pStyle w:val="Akapitzlist"/>
              <w:numPr>
                <w:ilvl w:val="0"/>
                <w:numId w:val="7"/>
              </w:numPr>
              <w:spacing w:line="240" w:lineRule="auto"/>
              <w:rPr>
                <w:rFonts w:ascii="Calibri" w:hAnsi="Calibri"/>
                <w:color w:val="000000"/>
                <w:sz w:val="22"/>
                <w:szCs w:val="22"/>
              </w:rPr>
            </w:pPr>
            <w:r w:rsidRPr="00016616">
              <w:rPr>
                <w:rFonts w:ascii="Calibri" w:hAnsi="Calibri"/>
                <w:color w:val="000000"/>
                <w:sz w:val="22"/>
                <w:szCs w:val="22"/>
              </w:rPr>
              <w:t>10 palet euro.</w:t>
            </w:r>
          </w:p>
          <w:p w:rsidR="002F5168" w:rsidRPr="00281D5A" w:rsidRDefault="002F5168" w:rsidP="00047292">
            <w:pPr>
              <w:rPr>
                <w:rFonts w:ascii="Calibri" w:hAnsi="Calibri"/>
                <w:b/>
                <w:color w:val="000000"/>
              </w:rPr>
            </w:pPr>
            <w:r w:rsidRPr="002F5168">
              <w:rPr>
                <w:rFonts w:ascii="Calibri" w:hAnsi="Calibri"/>
                <w:b/>
                <w:noProof/>
                <w:color w:val="000000"/>
                <w:lang w:eastAsia="pl-PL"/>
              </w:rPr>
              <w:lastRenderedPageBreak/>
              <w:drawing>
                <wp:inline distT="0" distB="0" distL="0" distR="0">
                  <wp:extent cx="2794000" cy="1095375"/>
                  <wp:effectExtent l="19050" t="0" r="6350" b="0"/>
                  <wp:docPr id="1" name="Obraz 1" descr="Akcesoria magazynowe, logistycz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esoria magazynowe, logistyczne 1:16"/>
                          <pic:cNvPicPr>
                            <a:picLocks noChangeAspect="1" noChangeArrowheads="1"/>
                          </pic:cNvPicPr>
                        </pic:nvPicPr>
                        <pic:blipFill>
                          <a:blip r:embed="rId8" cstate="print"/>
                          <a:srcRect t="12727" b="17576"/>
                          <a:stretch>
                            <a:fillRect/>
                          </a:stretch>
                        </pic:blipFill>
                        <pic:spPr bwMode="auto">
                          <a:xfrm>
                            <a:off x="0" y="0"/>
                            <a:ext cx="2794000" cy="1095375"/>
                          </a:xfrm>
                          <a:prstGeom prst="rect">
                            <a:avLst/>
                          </a:prstGeom>
                          <a:noFill/>
                          <a:ln w="9525">
                            <a:noFill/>
                            <a:miter lim="800000"/>
                            <a:headEnd/>
                            <a:tailEnd/>
                          </a:ln>
                        </pic:spPr>
                      </pic:pic>
                    </a:graphicData>
                  </a:graphic>
                </wp:inline>
              </w:drawing>
            </w:r>
          </w:p>
        </w:tc>
        <w:tc>
          <w:tcPr>
            <w:tcW w:w="1842" w:type="dxa"/>
          </w:tcPr>
          <w:p w:rsidR="00F07BFB" w:rsidRDefault="00281D5A" w:rsidP="00281D5A">
            <w:pPr>
              <w:jc w:val="center"/>
              <w:rPr>
                <w:rFonts w:ascii="Times New Roman" w:hAnsi="Times New Roman" w:cs="Times New Roman"/>
              </w:rPr>
            </w:pPr>
            <w:r>
              <w:rPr>
                <w:rFonts w:ascii="Times New Roman" w:hAnsi="Times New Roman" w:cs="Times New Roman"/>
              </w:rPr>
              <w:lastRenderedPageBreak/>
              <w:t xml:space="preserve">cena za </w:t>
            </w:r>
            <w:r w:rsidR="002F5168">
              <w:rPr>
                <w:rFonts w:ascii="Times New Roman" w:hAnsi="Times New Roman" w:cs="Times New Roman"/>
              </w:rPr>
              <w:t>zestaw</w:t>
            </w:r>
          </w:p>
          <w:p w:rsidR="00281D5A" w:rsidRDefault="00281D5A" w:rsidP="002F5168">
            <w:pPr>
              <w:jc w:val="center"/>
              <w:rPr>
                <w:rFonts w:ascii="Times New Roman" w:hAnsi="Times New Roman" w:cs="Times New Roman"/>
              </w:rPr>
            </w:pPr>
            <w:r>
              <w:rPr>
                <w:rFonts w:ascii="Times New Roman" w:hAnsi="Times New Roman" w:cs="Times New Roman"/>
              </w:rPr>
              <w:t>……………….</w:t>
            </w:r>
          </w:p>
          <w:p w:rsidR="002F5168" w:rsidRPr="00820331" w:rsidRDefault="002F5168" w:rsidP="002F5168">
            <w:pPr>
              <w:jc w:val="center"/>
              <w:rPr>
                <w:rFonts w:ascii="Times New Roman" w:hAnsi="Times New Roman" w:cs="Times New Roman"/>
              </w:rPr>
            </w:pPr>
          </w:p>
        </w:tc>
        <w:tc>
          <w:tcPr>
            <w:tcW w:w="1485" w:type="dxa"/>
          </w:tcPr>
          <w:p w:rsidR="00F07BFB" w:rsidRPr="00820331" w:rsidRDefault="002F5168" w:rsidP="00820331">
            <w:pPr>
              <w:jc w:val="center"/>
              <w:rPr>
                <w:rFonts w:ascii="Times New Roman" w:hAnsi="Times New Roman" w:cs="Times New Roman"/>
              </w:rPr>
            </w:pPr>
            <w:r>
              <w:rPr>
                <w:rFonts w:ascii="Times New Roman" w:hAnsi="Times New Roman" w:cs="Times New Roman"/>
              </w:rPr>
              <w:t>2</w:t>
            </w:r>
          </w:p>
        </w:tc>
        <w:tc>
          <w:tcPr>
            <w:tcW w:w="1616" w:type="dxa"/>
          </w:tcPr>
          <w:p w:rsidR="00F07BFB" w:rsidRPr="00820331" w:rsidRDefault="00F07BFB" w:rsidP="00820331">
            <w:pPr>
              <w:jc w:val="center"/>
              <w:rPr>
                <w:rFonts w:ascii="Times New Roman" w:hAnsi="Times New Roman" w:cs="Times New Roman"/>
              </w:rPr>
            </w:pPr>
          </w:p>
        </w:tc>
        <w:tc>
          <w:tcPr>
            <w:tcW w:w="1616" w:type="dxa"/>
          </w:tcPr>
          <w:p w:rsidR="00F07BFB" w:rsidRPr="00820331" w:rsidRDefault="00F07BFB" w:rsidP="00820331">
            <w:pPr>
              <w:jc w:val="center"/>
              <w:rPr>
                <w:rFonts w:ascii="Times New Roman" w:hAnsi="Times New Roman" w:cs="Times New Roman"/>
              </w:rPr>
            </w:pPr>
          </w:p>
        </w:tc>
      </w:tr>
      <w:tr w:rsidR="002F5168" w:rsidTr="00047292">
        <w:trPr>
          <w:trHeight w:val="241"/>
        </w:trPr>
        <w:tc>
          <w:tcPr>
            <w:tcW w:w="567" w:type="dxa"/>
          </w:tcPr>
          <w:p w:rsidR="002F5168" w:rsidRDefault="002F5168" w:rsidP="00F07BFB">
            <w:pPr>
              <w:rPr>
                <w:rFonts w:ascii="Times New Roman" w:hAnsi="Times New Roman" w:cs="Times New Roman"/>
              </w:rPr>
            </w:pPr>
            <w:r>
              <w:rPr>
                <w:rFonts w:ascii="Times New Roman" w:hAnsi="Times New Roman" w:cs="Times New Roman"/>
              </w:rPr>
              <w:lastRenderedPageBreak/>
              <w:t>2</w:t>
            </w:r>
          </w:p>
        </w:tc>
        <w:tc>
          <w:tcPr>
            <w:tcW w:w="8364" w:type="dxa"/>
            <w:gridSpan w:val="2"/>
          </w:tcPr>
          <w:p w:rsidR="002F5168" w:rsidRPr="002F5168" w:rsidRDefault="002F5168" w:rsidP="002F5168">
            <w:pPr>
              <w:rPr>
                <w:rFonts w:ascii="Calibri" w:hAnsi="Calibri"/>
                <w:b/>
                <w:color w:val="000000"/>
              </w:rPr>
            </w:pPr>
            <w:r w:rsidRPr="002F5168">
              <w:rPr>
                <w:rFonts w:ascii="Calibri" w:hAnsi="Calibri"/>
                <w:b/>
                <w:color w:val="000000"/>
              </w:rPr>
              <w:t>Zestaw  plansz tematycznych LOGISTYKA nr 1 (</w:t>
            </w:r>
            <w:r w:rsidR="00BA6F3B">
              <w:rPr>
                <w:rFonts w:ascii="Calibri" w:hAnsi="Calibri"/>
                <w:b/>
                <w:color w:val="000000"/>
              </w:rPr>
              <w:t>zestaw  składający się z 23 szt. plansz)</w:t>
            </w:r>
          </w:p>
          <w:p w:rsidR="002F5168" w:rsidRPr="00490CAE" w:rsidRDefault="002F5168" w:rsidP="002F5168">
            <w:pPr>
              <w:pStyle w:val="NormalnyWeb"/>
              <w:shd w:val="clear" w:color="auto" w:fill="FFFFFF"/>
              <w:spacing w:before="0" w:beforeAutospacing="0" w:after="0" w:afterAutospacing="0"/>
              <w:textAlignment w:val="baseline"/>
              <w:rPr>
                <w:rFonts w:asciiTheme="minorHAnsi" w:hAnsiTheme="minorHAnsi" w:cs="Arial"/>
                <w:sz w:val="22"/>
                <w:szCs w:val="22"/>
              </w:rPr>
            </w:pPr>
            <w:r w:rsidRPr="00490CAE">
              <w:rPr>
                <w:rFonts w:asciiTheme="minorHAnsi" w:hAnsiTheme="minorHAnsi" w:cs="Arial"/>
                <w:sz w:val="22"/>
                <w:szCs w:val="22"/>
                <w:bdr w:val="none" w:sz="0" w:space="0" w:color="auto" w:frame="1"/>
              </w:rPr>
              <w:t>Każda plansza w rozmiarze 70 x 100 cm drukowana na kartonie kredowym (250gr).Plansze są obustronnie laminowane i wyposażone w listwy metalowe (góra, dół).</w:t>
            </w:r>
          </w:p>
          <w:p w:rsidR="002F5168" w:rsidRPr="00490CAE" w:rsidRDefault="002F5168" w:rsidP="002F5168">
            <w:pPr>
              <w:pStyle w:val="NormalnyWeb"/>
              <w:spacing w:before="0" w:beforeAutospacing="0" w:after="0" w:afterAutospacing="0"/>
              <w:rPr>
                <w:rFonts w:asciiTheme="minorHAnsi" w:hAnsiTheme="minorHAnsi" w:cstheme="minorHAnsi"/>
                <w:sz w:val="22"/>
                <w:szCs w:val="22"/>
              </w:rPr>
            </w:pPr>
            <w:r>
              <w:rPr>
                <w:rFonts w:asciiTheme="minorHAnsi" w:hAnsiTheme="minorHAnsi"/>
                <w:bCs/>
                <w:sz w:val="22"/>
                <w:szCs w:val="22"/>
              </w:rPr>
              <w:t>Tematyka p</w:t>
            </w:r>
            <w:r w:rsidRPr="00490CAE">
              <w:rPr>
                <w:rFonts w:asciiTheme="minorHAnsi" w:hAnsiTheme="minorHAnsi"/>
                <w:bCs/>
                <w:sz w:val="22"/>
                <w:szCs w:val="22"/>
              </w:rPr>
              <w:t>lansz:</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L</w:t>
            </w:r>
            <w:r w:rsidRPr="00490CAE">
              <w:rPr>
                <w:rFonts w:asciiTheme="minorHAnsi" w:eastAsiaTheme="minorHAnsi" w:hAnsiTheme="minorHAnsi" w:cs="Calibri"/>
                <w:sz w:val="22"/>
                <w:szCs w:val="22"/>
              </w:rPr>
              <w:t xml:space="preserve">ogistyka – historia i geneza,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K</w:t>
            </w:r>
            <w:r w:rsidRPr="00490CAE">
              <w:rPr>
                <w:rFonts w:asciiTheme="minorHAnsi" w:eastAsiaTheme="minorHAnsi" w:hAnsiTheme="minorHAnsi" w:cs="Calibri"/>
                <w:sz w:val="22"/>
                <w:szCs w:val="22"/>
              </w:rPr>
              <w:t>im będzie logistyk,</w:t>
            </w:r>
          </w:p>
          <w:p w:rsidR="002F5168" w:rsidRPr="00490CAE" w:rsidRDefault="002F5168" w:rsidP="002F5168">
            <w:pPr>
              <w:pStyle w:val="Akapitzlist"/>
              <w:numPr>
                <w:ilvl w:val="0"/>
                <w:numId w:val="8"/>
              </w:numPr>
              <w:spacing w:line="240" w:lineRule="auto"/>
              <w:rPr>
                <w:rFonts w:asciiTheme="minorHAnsi" w:hAnsiTheme="minorHAnsi" w:cs="Calibri"/>
                <w:sz w:val="22"/>
                <w:szCs w:val="22"/>
              </w:rPr>
            </w:pPr>
            <w:r>
              <w:rPr>
                <w:rFonts w:asciiTheme="minorHAnsi" w:eastAsiaTheme="minorHAnsi" w:hAnsiTheme="minorHAnsi" w:cs="Calibri"/>
                <w:sz w:val="22"/>
                <w:szCs w:val="22"/>
              </w:rPr>
              <w:t>P</w:t>
            </w:r>
            <w:r w:rsidRPr="00490CAE">
              <w:rPr>
                <w:rFonts w:asciiTheme="minorHAnsi" w:eastAsiaTheme="minorHAnsi" w:hAnsiTheme="minorHAnsi" w:cs="Calibri"/>
                <w:sz w:val="22"/>
                <w:szCs w:val="22"/>
              </w:rPr>
              <w:t>rocesy logistyczne,</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J</w:t>
            </w:r>
            <w:r w:rsidRPr="00490CAE">
              <w:rPr>
                <w:rFonts w:asciiTheme="minorHAnsi" w:eastAsiaTheme="minorHAnsi" w:hAnsiTheme="minorHAnsi" w:cs="Calibri"/>
                <w:sz w:val="22"/>
                <w:szCs w:val="22"/>
              </w:rPr>
              <w:t xml:space="preserve">aką wiedzę powinien posiadać logistyk,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S</w:t>
            </w:r>
            <w:r w:rsidRPr="00490CAE">
              <w:rPr>
                <w:rFonts w:asciiTheme="minorHAnsi" w:eastAsiaTheme="minorHAnsi" w:hAnsiTheme="minorHAnsi" w:cs="Calibri"/>
                <w:sz w:val="22"/>
                <w:szCs w:val="22"/>
              </w:rPr>
              <w:t xml:space="preserve">ystemy logistyczne,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M</w:t>
            </w:r>
            <w:r w:rsidRPr="00490CAE">
              <w:rPr>
                <w:rFonts w:asciiTheme="minorHAnsi" w:eastAsiaTheme="minorHAnsi" w:hAnsiTheme="minorHAnsi" w:cs="Calibri"/>
                <w:sz w:val="22"/>
                <w:szCs w:val="22"/>
              </w:rPr>
              <w:t xml:space="preserve">agazyny – budowle magazynowe,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P</w:t>
            </w:r>
            <w:r w:rsidRPr="00490CAE">
              <w:rPr>
                <w:rFonts w:asciiTheme="minorHAnsi" w:eastAsiaTheme="minorHAnsi" w:hAnsiTheme="minorHAnsi" w:cs="Calibri"/>
                <w:sz w:val="22"/>
                <w:szCs w:val="22"/>
              </w:rPr>
              <w:t xml:space="preserve">racownicy magazynu,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P</w:t>
            </w:r>
            <w:r w:rsidRPr="00490CAE">
              <w:rPr>
                <w:rFonts w:asciiTheme="minorHAnsi" w:eastAsiaTheme="minorHAnsi" w:hAnsiTheme="minorHAnsi" w:cs="Calibri"/>
                <w:sz w:val="22"/>
                <w:szCs w:val="22"/>
              </w:rPr>
              <w:t xml:space="preserve">alety ładunkowe,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U</w:t>
            </w:r>
            <w:r w:rsidRPr="00490CAE">
              <w:rPr>
                <w:rFonts w:asciiTheme="minorHAnsi" w:eastAsiaTheme="minorHAnsi" w:hAnsiTheme="minorHAnsi" w:cs="Calibri"/>
                <w:sz w:val="22"/>
                <w:szCs w:val="22"/>
              </w:rPr>
              <w:t xml:space="preserve">kład technologiczny magazynu,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E</w:t>
            </w:r>
            <w:r w:rsidRPr="00490CAE">
              <w:rPr>
                <w:rFonts w:asciiTheme="minorHAnsi" w:eastAsiaTheme="minorHAnsi" w:hAnsiTheme="minorHAnsi" w:cs="Calibri"/>
                <w:sz w:val="22"/>
                <w:szCs w:val="22"/>
              </w:rPr>
              <w:t xml:space="preserve">tapy transportu wewnętrznego,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T</w:t>
            </w:r>
            <w:r w:rsidRPr="00490CAE">
              <w:rPr>
                <w:rFonts w:asciiTheme="minorHAnsi" w:eastAsiaTheme="minorHAnsi" w:hAnsiTheme="minorHAnsi" w:cs="Calibri"/>
                <w:sz w:val="22"/>
                <w:szCs w:val="22"/>
              </w:rPr>
              <w:t xml:space="preserve">ransport – proces transportowy,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T</w:t>
            </w:r>
            <w:r w:rsidRPr="00490CAE">
              <w:rPr>
                <w:rFonts w:asciiTheme="minorHAnsi" w:eastAsiaTheme="minorHAnsi" w:hAnsiTheme="minorHAnsi" w:cs="Calibri"/>
                <w:sz w:val="22"/>
                <w:szCs w:val="22"/>
              </w:rPr>
              <w:t xml:space="preserve">ransport samochodowy,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T</w:t>
            </w:r>
            <w:r w:rsidRPr="00490CAE">
              <w:rPr>
                <w:rFonts w:asciiTheme="minorHAnsi" w:eastAsiaTheme="minorHAnsi" w:hAnsiTheme="minorHAnsi" w:cs="Calibri"/>
                <w:sz w:val="22"/>
                <w:szCs w:val="22"/>
              </w:rPr>
              <w:t xml:space="preserve">ransport kolejowy,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T</w:t>
            </w:r>
            <w:r w:rsidRPr="00490CAE">
              <w:rPr>
                <w:rFonts w:asciiTheme="minorHAnsi" w:eastAsiaTheme="minorHAnsi" w:hAnsiTheme="minorHAnsi" w:cs="Calibri"/>
                <w:sz w:val="22"/>
                <w:szCs w:val="22"/>
              </w:rPr>
              <w:t xml:space="preserve">ransport morski,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T</w:t>
            </w:r>
            <w:r w:rsidRPr="00490CAE">
              <w:rPr>
                <w:rFonts w:asciiTheme="minorHAnsi" w:eastAsiaTheme="minorHAnsi" w:hAnsiTheme="minorHAnsi" w:cs="Calibri"/>
                <w:sz w:val="22"/>
                <w:szCs w:val="22"/>
              </w:rPr>
              <w:t xml:space="preserve">ransport lotniczy,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Z</w:t>
            </w:r>
            <w:r w:rsidRPr="00490CAE">
              <w:rPr>
                <w:rFonts w:asciiTheme="minorHAnsi" w:eastAsiaTheme="minorHAnsi" w:hAnsiTheme="minorHAnsi" w:cs="Calibri"/>
                <w:sz w:val="22"/>
                <w:szCs w:val="22"/>
              </w:rPr>
              <w:t xml:space="preserve">adania transportu i ich organizacja,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O</w:t>
            </w:r>
            <w:r w:rsidRPr="00490CAE">
              <w:rPr>
                <w:rFonts w:asciiTheme="minorHAnsi" w:eastAsiaTheme="minorHAnsi" w:hAnsiTheme="minorHAnsi" w:cs="Calibri"/>
                <w:sz w:val="22"/>
                <w:szCs w:val="22"/>
              </w:rPr>
              <w:t xml:space="preserve">dłamy transportu intermodalnego,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T</w:t>
            </w:r>
            <w:r w:rsidRPr="00490CAE">
              <w:rPr>
                <w:rFonts w:asciiTheme="minorHAnsi" w:eastAsiaTheme="minorHAnsi" w:hAnsiTheme="minorHAnsi" w:cs="Calibri"/>
                <w:sz w:val="22"/>
                <w:szCs w:val="22"/>
              </w:rPr>
              <w:t xml:space="preserve">ransport intermodalny, </w:t>
            </w:r>
          </w:p>
          <w:p w:rsidR="002F5168" w:rsidRPr="00490CAE" w:rsidRDefault="002F5168" w:rsidP="002F5168">
            <w:pPr>
              <w:pStyle w:val="Akapitzlist"/>
              <w:numPr>
                <w:ilvl w:val="0"/>
                <w:numId w:val="8"/>
              </w:numPr>
              <w:spacing w:line="240" w:lineRule="auto"/>
              <w:rPr>
                <w:rFonts w:asciiTheme="minorHAnsi" w:eastAsiaTheme="minorHAnsi" w:hAnsiTheme="minorHAnsi" w:cs="Calibri"/>
                <w:sz w:val="22"/>
                <w:szCs w:val="22"/>
              </w:rPr>
            </w:pPr>
            <w:r>
              <w:rPr>
                <w:rFonts w:asciiTheme="minorHAnsi" w:eastAsiaTheme="minorHAnsi" w:hAnsiTheme="minorHAnsi" w:cs="Calibri"/>
                <w:sz w:val="22"/>
                <w:szCs w:val="22"/>
              </w:rPr>
              <w:t>D</w:t>
            </w:r>
            <w:r w:rsidRPr="00490CAE">
              <w:rPr>
                <w:rFonts w:asciiTheme="minorHAnsi" w:eastAsiaTheme="minorHAnsi" w:hAnsiTheme="minorHAnsi" w:cs="Calibri"/>
                <w:sz w:val="22"/>
                <w:szCs w:val="22"/>
              </w:rPr>
              <w:t xml:space="preserve">ystrybucja – rodzaje kodów, </w:t>
            </w:r>
          </w:p>
          <w:p w:rsidR="002F5168" w:rsidRPr="00490CAE" w:rsidRDefault="002F5168" w:rsidP="002F5168">
            <w:pPr>
              <w:pStyle w:val="Akapitzlist"/>
              <w:numPr>
                <w:ilvl w:val="0"/>
                <w:numId w:val="8"/>
              </w:numPr>
              <w:spacing w:line="240" w:lineRule="auto"/>
              <w:ind w:left="714" w:hanging="357"/>
              <w:rPr>
                <w:rFonts w:asciiTheme="minorHAnsi" w:eastAsiaTheme="minorHAnsi" w:hAnsiTheme="minorHAnsi" w:cs="Calibri"/>
                <w:sz w:val="22"/>
                <w:szCs w:val="22"/>
              </w:rPr>
            </w:pPr>
            <w:r>
              <w:rPr>
                <w:rFonts w:asciiTheme="minorHAnsi" w:eastAsiaTheme="minorHAnsi" w:hAnsiTheme="minorHAnsi" w:cs="Calibri"/>
                <w:sz w:val="22"/>
                <w:szCs w:val="22"/>
              </w:rPr>
              <w:t>B</w:t>
            </w:r>
            <w:r w:rsidRPr="00490CAE">
              <w:rPr>
                <w:rFonts w:asciiTheme="minorHAnsi" w:eastAsiaTheme="minorHAnsi" w:hAnsiTheme="minorHAnsi" w:cs="Calibri"/>
                <w:sz w:val="22"/>
                <w:szCs w:val="22"/>
              </w:rPr>
              <w:t xml:space="preserve">udowa kodów kreskowych, </w:t>
            </w:r>
          </w:p>
          <w:p w:rsidR="002F5168" w:rsidRPr="00490CAE" w:rsidRDefault="002F5168" w:rsidP="002F5168">
            <w:pPr>
              <w:pStyle w:val="Akapitzlist"/>
              <w:numPr>
                <w:ilvl w:val="0"/>
                <w:numId w:val="8"/>
              </w:numPr>
              <w:spacing w:line="240" w:lineRule="auto"/>
              <w:ind w:left="714" w:hanging="357"/>
              <w:rPr>
                <w:rFonts w:asciiTheme="minorHAnsi" w:eastAsiaTheme="minorHAnsi" w:hAnsiTheme="minorHAnsi" w:cs="Calibri"/>
                <w:sz w:val="22"/>
                <w:szCs w:val="22"/>
              </w:rPr>
            </w:pPr>
            <w:r>
              <w:rPr>
                <w:rFonts w:asciiTheme="minorHAnsi" w:eastAsiaTheme="minorHAnsi" w:hAnsiTheme="minorHAnsi" w:cs="Calibri"/>
                <w:sz w:val="22"/>
                <w:szCs w:val="22"/>
              </w:rPr>
              <w:lastRenderedPageBreak/>
              <w:t>E</w:t>
            </w:r>
            <w:r w:rsidRPr="00490CAE">
              <w:rPr>
                <w:rFonts w:asciiTheme="minorHAnsi" w:eastAsiaTheme="minorHAnsi" w:hAnsiTheme="minorHAnsi" w:cs="Calibri"/>
                <w:sz w:val="22"/>
                <w:szCs w:val="22"/>
              </w:rPr>
              <w:t xml:space="preserve">tykieta logistyczna, </w:t>
            </w:r>
          </w:p>
          <w:p w:rsidR="002F5168" w:rsidRPr="00490CAE" w:rsidRDefault="002F5168" w:rsidP="002F5168">
            <w:pPr>
              <w:pStyle w:val="Akapitzlist"/>
              <w:numPr>
                <w:ilvl w:val="0"/>
                <w:numId w:val="8"/>
              </w:numPr>
              <w:spacing w:line="240" w:lineRule="auto"/>
              <w:ind w:left="714" w:hanging="357"/>
              <w:rPr>
                <w:rFonts w:asciiTheme="minorHAnsi" w:eastAsiaTheme="minorHAnsi" w:hAnsiTheme="minorHAnsi" w:cs="Calibri"/>
                <w:sz w:val="22"/>
                <w:szCs w:val="22"/>
              </w:rPr>
            </w:pPr>
            <w:r>
              <w:rPr>
                <w:rFonts w:asciiTheme="minorHAnsi" w:eastAsiaTheme="minorHAnsi" w:hAnsiTheme="minorHAnsi" w:cs="Calibri"/>
                <w:sz w:val="22"/>
                <w:szCs w:val="22"/>
              </w:rPr>
              <w:t>C</w:t>
            </w:r>
            <w:r w:rsidRPr="00490CAE">
              <w:rPr>
                <w:rFonts w:asciiTheme="minorHAnsi" w:eastAsiaTheme="minorHAnsi" w:hAnsiTheme="minorHAnsi" w:cs="Calibri"/>
                <w:sz w:val="22"/>
                <w:szCs w:val="22"/>
              </w:rPr>
              <w:t xml:space="preserve">entra logistyczne i ich klasyfikacja, </w:t>
            </w:r>
          </w:p>
          <w:p w:rsidR="002F5168" w:rsidRPr="00490CAE" w:rsidRDefault="002F5168" w:rsidP="002F5168">
            <w:pPr>
              <w:pStyle w:val="Akapitzlist"/>
              <w:numPr>
                <w:ilvl w:val="0"/>
                <w:numId w:val="8"/>
              </w:numPr>
              <w:spacing w:line="240" w:lineRule="auto"/>
              <w:ind w:left="714" w:hanging="357"/>
              <w:rPr>
                <w:rFonts w:asciiTheme="minorHAnsi" w:eastAsiaTheme="minorHAnsi" w:hAnsiTheme="minorHAnsi" w:cs="Calibri"/>
                <w:sz w:val="22"/>
                <w:szCs w:val="22"/>
              </w:rPr>
            </w:pPr>
            <w:r>
              <w:rPr>
                <w:rFonts w:asciiTheme="minorHAnsi" w:eastAsiaTheme="minorHAnsi" w:hAnsiTheme="minorHAnsi" w:cs="Calibri"/>
                <w:sz w:val="22"/>
                <w:szCs w:val="22"/>
              </w:rPr>
              <w:t>C</w:t>
            </w:r>
            <w:r w:rsidRPr="00490CAE">
              <w:rPr>
                <w:rFonts w:asciiTheme="minorHAnsi" w:eastAsiaTheme="minorHAnsi" w:hAnsiTheme="minorHAnsi" w:cs="Calibri"/>
                <w:sz w:val="22"/>
                <w:szCs w:val="22"/>
              </w:rPr>
              <w:t xml:space="preserve">entra logistyczne i ich funkcje, </w:t>
            </w:r>
          </w:p>
          <w:p w:rsidR="002F5168" w:rsidRPr="00490CAE" w:rsidRDefault="002F5168" w:rsidP="002F5168">
            <w:pPr>
              <w:pStyle w:val="Akapitzlist"/>
              <w:numPr>
                <w:ilvl w:val="0"/>
                <w:numId w:val="8"/>
              </w:numPr>
              <w:spacing w:line="240" w:lineRule="auto"/>
              <w:ind w:left="714" w:hanging="357"/>
              <w:rPr>
                <w:rFonts w:asciiTheme="minorHAnsi" w:eastAsiaTheme="minorHAnsi" w:hAnsiTheme="minorHAnsi" w:cs="Calibri"/>
                <w:sz w:val="22"/>
                <w:szCs w:val="22"/>
              </w:rPr>
            </w:pPr>
            <w:r>
              <w:rPr>
                <w:rFonts w:asciiTheme="minorHAnsi" w:eastAsiaTheme="minorHAnsi" w:hAnsiTheme="minorHAnsi" w:cs="Calibri"/>
                <w:sz w:val="22"/>
                <w:szCs w:val="22"/>
              </w:rPr>
              <w:t>S</w:t>
            </w:r>
            <w:r w:rsidRPr="00490CAE">
              <w:rPr>
                <w:rFonts w:asciiTheme="minorHAnsi" w:eastAsiaTheme="minorHAnsi" w:hAnsiTheme="minorHAnsi" w:cs="Calibri"/>
                <w:sz w:val="22"/>
                <w:szCs w:val="22"/>
              </w:rPr>
              <w:t>ieć dystrybucji,</w:t>
            </w:r>
          </w:p>
          <w:p w:rsidR="002F5168" w:rsidRPr="00490CAE" w:rsidRDefault="002F5168" w:rsidP="002F5168">
            <w:pPr>
              <w:pStyle w:val="Akapitzlist"/>
              <w:numPr>
                <w:ilvl w:val="0"/>
                <w:numId w:val="8"/>
              </w:numPr>
              <w:spacing w:line="240" w:lineRule="auto"/>
              <w:ind w:left="714" w:hanging="357"/>
              <w:outlineLvl w:val="0"/>
              <w:rPr>
                <w:rFonts w:asciiTheme="minorHAnsi" w:hAnsiTheme="minorHAnsi"/>
                <w:bCs/>
                <w:kern w:val="36"/>
                <w:sz w:val="22"/>
                <w:szCs w:val="22"/>
              </w:rPr>
            </w:pPr>
            <w:r w:rsidRPr="00490CAE">
              <w:rPr>
                <w:rFonts w:asciiTheme="minorHAnsi" w:hAnsiTheme="minorHAnsi"/>
                <w:bCs/>
                <w:kern w:val="36"/>
                <w:sz w:val="22"/>
                <w:szCs w:val="22"/>
              </w:rPr>
              <w:t>Dokumenty Przewozowe wymagane przy przewozie tow</w:t>
            </w:r>
            <w:r>
              <w:rPr>
                <w:rFonts w:asciiTheme="minorHAnsi" w:hAnsiTheme="minorHAnsi"/>
                <w:bCs/>
                <w:kern w:val="36"/>
                <w:sz w:val="22"/>
                <w:szCs w:val="22"/>
              </w:rPr>
              <w:t xml:space="preserve">arów </w:t>
            </w:r>
            <w:r w:rsidRPr="00490CAE">
              <w:rPr>
                <w:rFonts w:asciiTheme="minorHAnsi" w:hAnsiTheme="minorHAnsi"/>
                <w:bCs/>
                <w:kern w:val="36"/>
                <w:sz w:val="22"/>
                <w:szCs w:val="22"/>
              </w:rPr>
              <w:t>niebe</w:t>
            </w:r>
            <w:r>
              <w:rPr>
                <w:rFonts w:asciiTheme="minorHAnsi" w:hAnsiTheme="minorHAnsi"/>
                <w:bCs/>
                <w:kern w:val="36"/>
                <w:sz w:val="22"/>
                <w:szCs w:val="22"/>
              </w:rPr>
              <w:t>zpiecznych,</w:t>
            </w:r>
          </w:p>
          <w:p w:rsidR="002F5168" w:rsidRPr="00490CAE" w:rsidRDefault="002F5168" w:rsidP="002F5168">
            <w:pPr>
              <w:pStyle w:val="Akapitzlist"/>
              <w:numPr>
                <w:ilvl w:val="0"/>
                <w:numId w:val="8"/>
              </w:numPr>
              <w:tabs>
                <w:tab w:val="left" w:pos="132"/>
              </w:tabs>
              <w:spacing w:line="240" w:lineRule="auto"/>
              <w:ind w:left="714" w:hanging="357"/>
              <w:rPr>
                <w:rFonts w:asciiTheme="minorHAnsi" w:hAnsiTheme="minorHAnsi"/>
                <w:sz w:val="22"/>
                <w:szCs w:val="22"/>
              </w:rPr>
            </w:pPr>
            <w:r w:rsidRPr="00490CAE">
              <w:rPr>
                <w:rFonts w:asciiTheme="minorHAnsi" w:hAnsiTheme="minorHAnsi"/>
                <w:sz w:val="22"/>
                <w:szCs w:val="22"/>
              </w:rPr>
              <w:t>Określenie Przydatności Pojazdu do Przewozu ładunku</w:t>
            </w:r>
            <w:r>
              <w:rPr>
                <w:rFonts w:asciiTheme="minorHAnsi" w:hAnsiTheme="minorHAnsi"/>
                <w:sz w:val="22"/>
                <w:szCs w:val="22"/>
              </w:rPr>
              <w:t>,</w:t>
            </w:r>
          </w:p>
          <w:p w:rsidR="002F5168" w:rsidRPr="00490CAE" w:rsidRDefault="002F5168" w:rsidP="002F5168">
            <w:pPr>
              <w:pStyle w:val="Akapitzlist"/>
              <w:numPr>
                <w:ilvl w:val="0"/>
                <w:numId w:val="8"/>
              </w:numPr>
              <w:tabs>
                <w:tab w:val="left" w:pos="162"/>
              </w:tabs>
              <w:spacing w:line="240" w:lineRule="auto"/>
              <w:ind w:left="714" w:hanging="357"/>
              <w:rPr>
                <w:rFonts w:asciiTheme="minorHAnsi" w:hAnsiTheme="minorHAnsi"/>
                <w:sz w:val="22"/>
                <w:szCs w:val="22"/>
              </w:rPr>
            </w:pPr>
            <w:r w:rsidRPr="00490CAE">
              <w:rPr>
                <w:rFonts w:asciiTheme="minorHAnsi" w:hAnsiTheme="minorHAnsi"/>
                <w:sz w:val="22"/>
                <w:szCs w:val="22"/>
              </w:rPr>
              <w:t>INCOTERMS 2010</w:t>
            </w:r>
            <w:r>
              <w:rPr>
                <w:rFonts w:asciiTheme="minorHAnsi" w:hAnsiTheme="minorHAnsi"/>
                <w:sz w:val="22"/>
                <w:szCs w:val="22"/>
              </w:rPr>
              <w:t>,</w:t>
            </w:r>
          </w:p>
          <w:p w:rsidR="002F5168" w:rsidRPr="00490CAE" w:rsidRDefault="002F5168" w:rsidP="002F5168">
            <w:pPr>
              <w:pStyle w:val="Akapitzlist"/>
              <w:numPr>
                <w:ilvl w:val="0"/>
                <w:numId w:val="8"/>
              </w:numPr>
              <w:tabs>
                <w:tab w:val="left" w:pos="162"/>
              </w:tabs>
              <w:spacing w:line="240" w:lineRule="auto"/>
              <w:rPr>
                <w:rFonts w:asciiTheme="minorHAnsi" w:hAnsiTheme="minorHAnsi"/>
                <w:sz w:val="22"/>
                <w:szCs w:val="22"/>
              </w:rPr>
            </w:pPr>
            <w:r w:rsidRPr="00490CAE">
              <w:rPr>
                <w:rFonts w:asciiTheme="minorHAnsi" w:hAnsiTheme="minorHAnsi"/>
                <w:sz w:val="22"/>
                <w:szCs w:val="22"/>
              </w:rPr>
              <w:t>Kompletacja Opakowa</w:t>
            </w:r>
            <w:r w:rsidRPr="00490CAE">
              <w:rPr>
                <w:rFonts w:asciiTheme="minorHAnsi" w:hAnsiTheme="minorHAnsi" w:cs="Arial"/>
                <w:sz w:val="22"/>
                <w:szCs w:val="22"/>
              </w:rPr>
              <w:t>ń</w:t>
            </w:r>
            <w:r w:rsidRPr="00490CAE">
              <w:rPr>
                <w:rFonts w:asciiTheme="minorHAnsi" w:hAnsiTheme="minorHAnsi" w:cs="Lucida Sans"/>
                <w:sz w:val="22"/>
                <w:szCs w:val="22"/>
              </w:rPr>
              <w:t xml:space="preserve"> Zbiorczych </w:t>
            </w:r>
            <w:r>
              <w:rPr>
                <w:rFonts w:asciiTheme="minorHAnsi" w:hAnsiTheme="minorHAnsi" w:cs="Lucida Sans"/>
                <w:sz w:val="22"/>
                <w:szCs w:val="22"/>
              </w:rPr>
              <w:t>–</w:t>
            </w:r>
            <w:r w:rsidRPr="00490CAE">
              <w:rPr>
                <w:rFonts w:asciiTheme="minorHAnsi" w:hAnsiTheme="minorHAnsi" w:cs="Lucida Sans"/>
                <w:sz w:val="22"/>
                <w:szCs w:val="22"/>
              </w:rPr>
              <w:t xml:space="preserve"> Paleta</w:t>
            </w:r>
            <w:r>
              <w:rPr>
                <w:rFonts w:asciiTheme="minorHAnsi" w:hAnsiTheme="minorHAnsi" w:cs="Lucida Sans"/>
                <w:sz w:val="22"/>
                <w:szCs w:val="22"/>
              </w:rPr>
              <w:t>,</w:t>
            </w:r>
          </w:p>
          <w:p w:rsidR="002F5168" w:rsidRPr="00490CAE" w:rsidRDefault="002F5168" w:rsidP="002F5168">
            <w:pPr>
              <w:pStyle w:val="Akapitzlist"/>
              <w:numPr>
                <w:ilvl w:val="0"/>
                <w:numId w:val="8"/>
              </w:numPr>
              <w:spacing w:line="240" w:lineRule="auto"/>
              <w:rPr>
                <w:rFonts w:asciiTheme="minorHAnsi" w:hAnsiTheme="minorHAnsi"/>
                <w:sz w:val="22"/>
                <w:szCs w:val="22"/>
              </w:rPr>
            </w:pPr>
            <w:r w:rsidRPr="00490CAE">
              <w:rPr>
                <w:rFonts w:asciiTheme="minorHAnsi" w:hAnsiTheme="minorHAnsi"/>
                <w:sz w:val="22"/>
                <w:szCs w:val="22"/>
              </w:rPr>
              <w:t xml:space="preserve">Mocowanie </w:t>
            </w:r>
            <w:r w:rsidRPr="00490CAE">
              <w:rPr>
                <w:rFonts w:asciiTheme="minorHAnsi" w:hAnsiTheme="minorHAnsi" w:cs="Arial"/>
                <w:sz w:val="22"/>
                <w:szCs w:val="22"/>
              </w:rPr>
              <w:t>Ł</w:t>
            </w:r>
            <w:r w:rsidRPr="00490CAE">
              <w:rPr>
                <w:rFonts w:asciiTheme="minorHAnsi" w:hAnsiTheme="minorHAnsi" w:cs="Lucida Sans"/>
                <w:sz w:val="22"/>
                <w:szCs w:val="22"/>
              </w:rPr>
              <w:t>adunków</w:t>
            </w:r>
            <w:r>
              <w:rPr>
                <w:rFonts w:asciiTheme="minorHAnsi" w:hAnsiTheme="minorHAnsi" w:cs="Lucida Sans"/>
                <w:sz w:val="22"/>
                <w:szCs w:val="22"/>
              </w:rPr>
              <w:t>,</w:t>
            </w:r>
          </w:p>
          <w:p w:rsidR="002F5168" w:rsidRPr="002F5168" w:rsidRDefault="002F5168" w:rsidP="002F5168">
            <w:pPr>
              <w:pStyle w:val="Akapitzlist"/>
              <w:numPr>
                <w:ilvl w:val="0"/>
                <w:numId w:val="8"/>
              </w:numPr>
              <w:spacing w:line="240" w:lineRule="auto"/>
              <w:rPr>
                <w:rFonts w:asciiTheme="minorHAnsi" w:hAnsiTheme="minorHAnsi"/>
                <w:sz w:val="22"/>
                <w:szCs w:val="22"/>
              </w:rPr>
            </w:pPr>
            <w:r w:rsidRPr="002F5168">
              <w:rPr>
                <w:rFonts w:asciiTheme="minorHAnsi" w:hAnsiTheme="minorHAnsi"/>
                <w:sz w:val="22"/>
                <w:szCs w:val="22"/>
              </w:rPr>
              <w:t>Wymagania Ogólne dla oznacze</w:t>
            </w:r>
            <w:r w:rsidRPr="002F5168">
              <w:rPr>
                <w:rFonts w:asciiTheme="minorHAnsi" w:hAnsiTheme="minorHAnsi" w:cs="Arial"/>
                <w:sz w:val="22"/>
                <w:szCs w:val="22"/>
              </w:rPr>
              <w:t>ń</w:t>
            </w:r>
            <w:r w:rsidRPr="002F5168">
              <w:rPr>
                <w:rFonts w:asciiTheme="minorHAnsi" w:hAnsiTheme="minorHAnsi" w:cs="Lucida Sans"/>
                <w:sz w:val="22"/>
                <w:szCs w:val="22"/>
              </w:rPr>
              <w:t xml:space="preserve"> opakowa</w:t>
            </w:r>
            <w:r w:rsidRPr="002F5168">
              <w:rPr>
                <w:rFonts w:asciiTheme="minorHAnsi" w:hAnsiTheme="minorHAnsi" w:cs="Arial"/>
                <w:sz w:val="22"/>
                <w:szCs w:val="22"/>
              </w:rPr>
              <w:t>ń,</w:t>
            </w:r>
          </w:p>
          <w:p w:rsidR="002F5168" w:rsidRPr="002F5168" w:rsidRDefault="002F5168" w:rsidP="002F5168">
            <w:pPr>
              <w:pStyle w:val="Akapitzlist"/>
              <w:numPr>
                <w:ilvl w:val="0"/>
                <w:numId w:val="8"/>
              </w:numPr>
              <w:tabs>
                <w:tab w:val="left" w:pos="168"/>
              </w:tabs>
              <w:spacing w:line="240" w:lineRule="auto"/>
              <w:rPr>
                <w:rFonts w:asciiTheme="minorHAnsi" w:hAnsiTheme="minorHAnsi"/>
                <w:sz w:val="22"/>
                <w:szCs w:val="22"/>
              </w:rPr>
            </w:pPr>
            <w:r w:rsidRPr="002F5168">
              <w:rPr>
                <w:rFonts w:asciiTheme="minorHAnsi" w:hAnsiTheme="minorHAnsi"/>
                <w:sz w:val="22"/>
                <w:szCs w:val="22"/>
              </w:rPr>
              <w:t>"PROCEDURA OCENY SZTUK PRZESY</w:t>
            </w:r>
            <w:r w:rsidRPr="002F5168">
              <w:rPr>
                <w:rFonts w:asciiTheme="minorHAnsi" w:hAnsiTheme="minorHAnsi" w:cs="Arial"/>
                <w:sz w:val="22"/>
                <w:szCs w:val="22"/>
              </w:rPr>
              <w:t>Ł</w:t>
            </w:r>
            <w:r w:rsidRPr="002F5168">
              <w:rPr>
                <w:rFonts w:asciiTheme="minorHAnsi" w:hAnsiTheme="minorHAnsi" w:cs="Lucida Sans"/>
                <w:sz w:val="22"/>
                <w:szCs w:val="22"/>
              </w:rPr>
              <w:t>KI",</w:t>
            </w:r>
          </w:p>
          <w:p w:rsidR="002F5168" w:rsidRPr="002F5168" w:rsidRDefault="002F5168" w:rsidP="002F5168">
            <w:pPr>
              <w:pStyle w:val="Akapitzlist"/>
              <w:numPr>
                <w:ilvl w:val="0"/>
                <w:numId w:val="8"/>
              </w:numPr>
              <w:tabs>
                <w:tab w:val="left" w:pos="168"/>
              </w:tabs>
              <w:spacing w:line="240" w:lineRule="auto"/>
              <w:rPr>
                <w:rStyle w:val="Pogrubienie"/>
                <w:rFonts w:asciiTheme="minorHAnsi" w:hAnsiTheme="minorHAnsi"/>
                <w:b w:val="0"/>
                <w:bCs w:val="0"/>
                <w:sz w:val="22"/>
                <w:szCs w:val="22"/>
              </w:rPr>
            </w:pPr>
            <w:r w:rsidRPr="002F5168">
              <w:rPr>
                <w:rStyle w:val="Pogrubienie"/>
                <w:rFonts w:asciiTheme="minorHAnsi" w:hAnsiTheme="minorHAnsi" w:cstheme="minorHAnsi"/>
                <w:b w:val="0"/>
                <w:sz w:val="22"/>
                <w:szCs w:val="22"/>
                <w:bdr w:val="none" w:sz="0" w:space="0" w:color="auto" w:frame="1"/>
              </w:rPr>
              <w:t>Urządzenia transportowe i manipulacyjne cz. 1,</w:t>
            </w:r>
          </w:p>
          <w:p w:rsidR="002F5168" w:rsidRPr="002F5168" w:rsidRDefault="002F5168" w:rsidP="002F5168">
            <w:pPr>
              <w:pStyle w:val="Akapitzlist"/>
              <w:numPr>
                <w:ilvl w:val="0"/>
                <w:numId w:val="8"/>
              </w:numPr>
              <w:tabs>
                <w:tab w:val="left" w:pos="168"/>
              </w:tabs>
              <w:spacing w:line="240" w:lineRule="auto"/>
              <w:rPr>
                <w:rStyle w:val="Pogrubienie"/>
                <w:rFonts w:asciiTheme="minorHAnsi" w:hAnsiTheme="minorHAnsi"/>
                <w:b w:val="0"/>
                <w:bCs w:val="0"/>
                <w:sz w:val="22"/>
                <w:szCs w:val="22"/>
              </w:rPr>
            </w:pPr>
            <w:r w:rsidRPr="002F5168">
              <w:rPr>
                <w:rStyle w:val="Pogrubienie"/>
                <w:rFonts w:asciiTheme="minorHAnsi" w:hAnsiTheme="minorHAnsi" w:cstheme="minorHAnsi"/>
                <w:b w:val="0"/>
                <w:sz w:val="22"/>
                <w:szCs w:val="22"/>
                <w:bdr w:val="none" w:sz="0" w:space="0" w:color="auto" w:frame="1"/>
              </w:rPr>
              <w:t>Urządzenia transportowe i manipulacyjne cz. 2,</w:t>
            </w:r>
          </w:p>
          <w:p w:rsidR="002F5168" w:rsidRPr="002F5168" w:rsidRDefault="002F5168" w:rsidP="002F5168">
            <w:pPr>
              <w:pStyle w:val="Akapitzlist"/>
              <w:numPr>
                <w:ilvl w:val="0"/>
                <w:numId w:val="8"/>
              </w:numPr>
              <w:tabs>
                <w:tab w:val="left" w:pos="168"/>
              </w:tabs>
              <w:spacing w:line="240" w:lineRule="auto"/>
              <w:rPr>
                <w:rStyle w:val="Pogrubienie"/>
                <w:rFonts w:asciiTheme="minorHAnsi" w:hAnsiTheme="minorHAnsi"/>
                <w:b w:val="0"/>
                <w:bCs w:val="0"/>
                <w:sz w:val="22"/>
                <w:szCs w:val="22"/>
              </w:rPr>
            </w:pPr>
            <w:r w:rsidRPr="002F5168">
              <w:rPr>
                <w:rStyle w:val="Pogrubienie"/>
                <w:rFonts w:asciiTheme="minorHAnsi" w:hAnsiTheme="minorHAnsi" w:cstheme="minorHAnsi"/>
                <w:b w:val="0"/>
                <w:sz w:val="22"/>
                <w:szCs w:val="22"/>
                <w:bdr w:val="none" w:sz="0" w:space="0" w:color="auto" w:frame="1"/>
              </w:rPr>
              <w:t>Urządzenia transportowe i manipulacyjne cz. 3,</w:t>
            </w:r>
          </w:p>
          <w:p w:rsidR="002F5168" w:rsidRPr="002F5168" w:rsidRDefault="002F5168" w:rsidP="002F5168">
            <w:pPr>
              <w:pStyle w:val="Akapitzlist"/>
              <w:numPr>
                <w:ilvl w:val="0"/>
                <w:numId w:val="8"/>
              </w:numPr>
              <w:tabs>
                <w:tab w:val="left" w:pos="168"/>
              </w:tabs>
              <w:spacing w:line="240" w:lineRule="auto"/>
              <w:rPr>
                <w:rStyle w:val="Pogrubienie"/>
                <w:rFonts w:asciiTheme="minorHAnsi" w:hAnsiTheme="minorHAnsi"/>
                <w:b w:val="0"/>
                <w:bCs w:val="0"/>
                <w:sz w:val="22"/>
                <w:szCs w:val="22"/>
              </w:rPr>
            </w:pPr>
            <w:r w:rsidRPr="002F5168">
              <w:rPr>
                <w:rStyle w:val="Pogrubienie"/>
                <w:rFonts w:asciiTheme="minorHAnsi" w:hAnsiTheme="minorHAnsi" w:cstheme="minorHAnsi"/>
                <w:b w:val="0"/>
                <w:sz w:val="22"/>
                <w:szCs w:val="22"/>
                <w:bdr w:val="none" w:sz="0" w:space="0" w:color="auto" w:frame="1"/>
              </w:rPr>
              <w:t>Urządzenia transportowe i manipulacyjne cz. 4,</w:t>
            </w:r>
          </w:p>
          <w:p w:rsidR="002F5168" w:rsidRPr="002F5168" w:rsidRDefault="002F5168" w:rsidP="002F5168">
            <w:pPr>
              <w:pStyle w:val="Akapitzlist"/>
              <w:numPr>
                <w:ilvl w:val="0"/>
                <w:numId w:val="8"/>
              </w:numPr>
              <w:tabs>
                <w:tab w:val="left" w:pos="168"/>
              </w:tabs>
              <w:spacing w:line="240" w:lineRule="auto"/>
              <w:rPr>
                <w:rStyle w:val="Pogrubienie"/>
                <w:rFonts w:asciiTheme="minorHAnsi" w:hAnsiTheme="minorHAnsi"/>
                <w:b w:val="0"/>
                <w:bCs w:val="0"/>
                <w:sz w:val="22"/>
                <w:szCs w:val="22"/>
              </w:rPr>
            </w:pPr>
            <w:r w:rsidRPr="002F5168">
              <w:rPr>
                <w:rStyle w:val="Pogrubienie"/>
                <w:rFonts w:asciiTheme="minorHAnsi" w:hAnsiTheme="minorHAnsi" w:cstheme="minorHAnsi"/>
                <w:b w:val="0"/>
                <w:sz w:val="22"/>
                <w:szCs w:val="22"/>
                <w:bdr w:val="none" w:sz="0" w:space="0" w:color="auto" w:frame="1"/>
              </w:rPr>
              <w:t>Informacja w logistyce,</w:t>
            </w:r>
          </w:p>
          <w:p w:rsidR="002F5168" w:rsidRPr="002F5168" w:rsidRDefault="002F5168" w:rsidP="002F5168">
            <w:pPr>
              <w:pStyle w:val="Akapitzlist"/>
              <w:numPr>
                <w:ilvl w:val="0"/>
                <w:numId w:val="8"/>
              </w:numPr>
              <w:tabs>
                <w:tab w:val="left" w:pos="168"/>
              </w:tabs>
              <w:spacing w:line="240" w:lineRule="auto"/>
              <w:rPr>
                <w:rStyle w:val="Pogrubienie"/>
                <w:rFonts w:asciiTheme="minorHAnsi" w:hAnsiTheme="minorHAnsi"/>
                <w:b w:val="0"/>
                <w:bCs w:val="0"/>
                <w:sz w:val="22"/>
                <w:szCs w:val="22"/>
              </w:rPr>
            </w:pPr>
            <w:r w:rsidRPr="002F5168">
              <w:rPr>
                <w:rStyle w:val="Pogrubienie"/>
                <w:rFonts w:asciiTheme="minorHAnsi" w:hAnsiTheme="minorHAnsi" w:cstheme="minorHAnsi"/>
                <w:b w:val="0"/>
                <w:sz w:val="22"/>
                <w:szCs w:val="22"/>
                <w:bdr w:val="none" w:sz="0" w:space="0" w:color="auto" w:frame="1"/>
              </w:rPr>
              <w:t>Środki transportu cz. 1,</w:t>
            </w:r>
          </w:p>
          <w:p w:rsidR="002F5168" w:rsidRPr="002F5168" w:rsidRDefault="002F5168" w:rsidP="002F5168">
            <w:pPr>
              <w:pStyle w:val="Akapitzlist"/>
              <w:numPr>
                <w:ilvl w:val="0"/>
                <w:numId w:val="8"/>
              </w:numPr>
              <w:tabs>
                <w:tab w:val="left" w:pos="168"/>
              </w:tabs>
              <w:spacing w:line="240" w:lineRule="auto"/>
              <w:rPr>
                <w:rStyle w:val="Pogrubienie"/>
                <w:rFonts w:asciiTheme="minorHAnsi" w:hAnsiTheme="minorHAnsi"/>
                <w:b w:val="0"/>
                <w:bCs w:val="0"/>
                <w:sz w:val="22"/>
                <w:szCs w:val="22"/>
              </w:rPr>
            </w:pPr>
            <w:r w:rsidRPr="002F5168">
              <w:rPr>
                <w:rStyle w:val="Pogrubienie"/>
                <w:rFonts w:asciiTheme="minorHAnsi" w:hAnsiTheme="minorHAnsi" w:cstheme="minorHAnsi"/>
                <w:b w:val="0"/>
                <w:sz w:val="22"/>
                <w:szCs w:val="22"/>
                <w:bdr w:val="none" w:sz="0" w:space="0" w:color="auto" w:frame="1"/>
              </w:rPr>
              <w:t>Środki transportu cz. 2,</w:t>
            </w:r>
          </w:p>
          <w:p w:rsidR="002F5168" w:rsidRPr="002F5168" w:rsidRDefault="002F5168" w:rsidP="002F5168">
            <w:pPr>
              <w:pStyle w:val="NormalnyWeb"/>
              <w:numPr>
                <w:ilvl w:val="0"/>
                <w:numId w:val="8"/>
              </w:numPr>
              <w:spacing w:before="0" w:beforeAutospacing="0" w:after="0" w:afterAutospacing="0"/>
              <w:rPr>
                <w:rStyle w:val="Pogrubienie"/>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Piktogramy ostrzegawcze,</w:t>
            </w:r>
          </w:p>
          <w:p w:rsidR="002F5168" w:rsidRPr="002F5168" w:rsidRDefault="002F5168" w:rsidP="002F5168">
            <w:pPr>
              <w:pStyle w:val="NormalnyWeb"/>
              <w:numPr>
                <w:ilvl w:val="0"/>
                <w:numId w:val="8"/>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Struktura procesu cenotwórczego usług transportowych, logistyka w przedsiębiorstwie,</w:t>
            </w:r>
          </w:p>
          <w:p w:rsidR="002F5168" w:rsidRPr="002F5168" w:rsidRDefault="002F5168" w:rsidP="002F5168">
            <w:pPr>
              <w:pStyle w:val="NormalnyWeb"/>
              <w:numPr>
                <w:ilvl w:val="0"/>
                <w:numId w:val="8"/>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Struktura przepływów logistycznych, struktura infrastruktury logistycznej,</w:t>
            </w:r>
          </w:p>
          <w:p w:rsidR="002F5168" w:rsidRPr="002F5168" w:rsidRDefault="002F5168" w:rsidP="002F5168">
            <w:pPr>
              <w:pStyle w:val="Akapitzlist"/>
              <w:numPr>
                <w:ilvl w:val="0"/>
                <w:numId w:val="8"/>
              </w:numPr>
              <w:tabs>
                <w:tab w:val="left" w:pos="168"/>
              </w:tabs>
              <w:spacing w:line="240" w:lineRule="auto"/>
              <w:rPr>
                <w:rStyle w:val="Pogrubienie"/>
                <w:rFonts w:asciiTheme="minorHAnsi" w:hAnsiTheme="minorHAnsi"/>
                <w:b w:val="0"/>
                <w:bCs w:val="0"/>
                <w:sz w:val="22"/>
                <w:szCs w:val="22"/>
              </w:rPr>
            </w:pPr>
            <w:r w:rsidRPr="002F5168">
              <w:rPr>
                <w:rStyle w:val="Pogrubienie"/>
                <w:rFonts w:asciiTheme="minorHAnsi" w:hAnsiTheme="minorHAnsi" w:cstheme="minorHAnsi"/>
                <w:b w:val="0"/>
                <w:sz w:val="22"/>
                <w:szCs w:val="22"/>
                <w:bdr w:val="none" w:sz="0" w:space="0" w:color="auto" w:frame="1"/>
              </w:rPr>
              <w:t>Urządzenia magazynowe do składowania, schemat budowy oraz wady dyskwalifikujące z obiegu paletę EURO,</w:t>
            </w:r>
          </w:p>
          <w:p w:rsidR="002F5168" w:rsidRPr="002F5168" w:rsidRDefault="002F5168" w:rsidP="002F5168">
            <w:pPr>
              <w:pStyle w:val="NormalnyWeb"/>
              <w:numPr>
                <w:ilvl w:val="0"/>
                <w:numId w:val="8"/>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Relacja klient- dostawca, luka czasowa w realizacji zamówienia klienta,</w:t>
            </w:r>
          </w:p>
          <w:p w:rsidR="002F5168" w:rsidRPr="002F5168" w:rsidRDefault="002F5168" w:rsidP="002F5168">
            <w:pPr>
              <w:pStyle w:val="NormalnyWeb"/>
              <w:numPr>
                <w:ilvl w:val="0"/>
                <w:numId w:val="8"/>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Tworzenie części rotującej zapasu, główne różnice pomiędzy przewozami całopojazdowymi oraz drobnicowymi,</w:t>
            </w:r>
          </w:p>
          <w:p w:rsidR="002F5168" w:rsidRPr="002F5168" w:rsidRDefault="002F5168" w:rsidP="002F5168">
            <w:pPr>
              <w:pStyle w:val="NormalnyWeb"/>
              <w:numPr>
                <w:ilvl w:val="0"/>
                <w:numId w:val="8"/>
              </w:numPr>
              <w:spacing w:before="0" w:beforeAutospacing="0" w:after="0" w:afterAutospacing="0"/>
              <w:ind w:left="714" w:hanging="357"/>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Klasyczne realizacja przepływów informacji i materiałów w łańcuchu dostaw, główne położenie punktu rozdzielającego,</w:t>
            </w:r>
          </w:p>
          <w:p w:rsidR="002F5168" w:rsidRPr="002F5168" w:rsidRDefault="002F5168" w:rsidP="002F5168">
            <w:pPr>
              <w:pStyle w:val="Akapitzlist"/>
              <w:numPr>
                <w:ilvl w:val="0"/>
                <w:numId w:val="8"/>
              </w:numPr>
              <w:spacing w:line="240" w:lineRule="auto"/>
              <w:ind w:left="714" w:hanging="357"/>
              <w:rPr>
                <w:rFonts w:ascii="Calibri" w:hAnsi="Calibri"/>
                <w:b/>
                <w:color w:val="000000"/>
              </w:rPr>
            </w:pPr>
            <w:r w:rsidRPr="002F5168">
              <w:rPr>
                <w:rStyle w:val="Pogrubienie"/>
                <w:rFonts w:asciiTheme="minorHAnsi" w:hAnsiTheme="minorHAnsi" w:cstheme="minorHAnsi"/>
                <w:b w:val="0"/>
                <w:sz w:val="22"/>
                <w:szCs w:val="22"/>
                <w:bdr w:val="none" w:sz="0" w:space="0" w:color="auto" w:frame="1"/>
              </w:rPr>
              <w:t xml:space="preserve">Różne postaci i lokalizacje zapasów w łańcuchu logistycznym, filary integracji </w:t>
            </w:r>
            <w:r w:rsidRPr="002F5168">
              <w:rPr>
                <w:rStyle w:val="Pogrubienie"/>
                <w:rFonts w:asciiTheme="minorHAnsi" w:hAnsiTheme="minorHAnsi" w:cstheme="minorHAnsi"/>
                <w:b w:val="0"/>
                <w:sz w:val="22"/>
                <w:szCs w:val="22"/>
                <w:bdr w:val="none" w:sz="0" w:space="0" w:color="auto" w:frame="1"/>
              </w:rPr>
              <w:lastRenderedPageBreak/>
              <w:t>procesów logistycznych,</w:t>
            </w:r>
          </w:p>
        </w:tc>
        <w:tc>
          <w:tcPr>
            <w:tcW w:w="1842" w:type="dxa"/>
          </w:tcPr>
          <w:p w:rsidR="002F5168" w:rsidRDefault="002F5168" w:rsidP="00281D5A">
            <w:pPr>
              <w:jc w:val="center"/>
              <w:rPr>
                <w:rFonts w:ascii="Times New Roman" w:hAnsi="Times New Roman" w:cs="Times New Roman"/>
              </w:rPr>
            </w:pPr>
            <w:r>
              <w:rPr>
                <w:rFonts w:ascii="Times New Roman" w:hAnsi="Times New Roman" w:cs="Times New Roman"/>
              </w:rPr>
              <w:lastRenderedPageBreak/>
              <w:t>cena za zestaw</w:t>
            </w:r>
          </w:p>
          <w:p w:rsidR="002F5168" w:rsidRDefault="002F5168" w:rsidP="00281D5A">
            <w:pPr>
              <w:jc w:val="center"/>
              <w:rPr>
                <w:rFonts w:ascii="Times New Roman" w:hAnsi="Times New Roman" w:cs="Times New Roman"/>
              </w:rPr>
            </w:pPr>
            <w:r>
              <w:rPr>
                <w:rFonts w:ascii="Times New Roman" w:hAnsi="Times New Roman" w:cs="Times New Roman"/>
              </w:rPr>
              <w:t>…………………</w:t>
            </w:r>
          </w:p>
        </w:tc>
        <w:tc>
          <w:tcPr>
            <w:tcW w:w="1485" w:type="dxa"/>
          </w:tcPr>
          <w:p w:rsidR="002F5168" w:rsidRDefault="002F5168" w:rsidP="00820331">
            <w:pPr>
              <w:jc w:val="center"/>
              <w:rPr>
                <w:rFonts w:ascii="Times New Roman" w:hAnsi="Times New Roman" w:cs="Times New Roman"/>
              </w:rPr>
            </w:pPr>
            <w:r>
              <w:rPr>
                <w:rFonts w:ascii="Times New Roman" w:hAnsi="Times New Roman" w:cs="Times New Roman"/>
              </w:rPr>
              <w:t>2</w:t>
            </w:r>
          </w:p>
        </w:tc>
        <w:tc>
          <w:tcPr>
            <w:tcW w:w="1616" w:type="dxa"/>
          </w:tcPr>
          <w:p w:rsidR="002F5168" w:rsidRPr="00820331" w:rsidRDefault="002F5168" w:rsidP="00820331">
            <w:pPr>
              <w:jc w:val="center"/>
              <w:rPr>
                <w:rFonts w:ascii="Times New Roman" w:hAnsi="Times New Roman" w:cs="Times New Roman"/>
              </w:rPr>
            </w:pPr>
          </w:p>
        </w:tc>
        <w:tc>
          <w:tcPr>
            <w:tcW w:w="1616" w:type="dxa"/>
          </w:tcPr>
          <w:p w:rsidR="002F5168" w:rsidRPr="00820331" w:rsidRDefault="002F5168" w:rsidP="00820331">
            <w:pPr>
              <w:jc w:val="center"/>
              <w:rPr>
                <w:rFonts w:ascii="Times New Roman" w:hAnsi="Times New Roman" w:cs="Times New Roman"/>
              </w:rPr>
            </w:pPr>
          </w:p>
        </w:tc>
      </w:tr>
      <w:tr w:rsidR="002F5168" w:rsidTr="00047292">
        <w:trPr>
          <w:trHeight w:val="241"/>
        </w:trPr>
        <w:tc>
          <w:tcPr>
            <w:tcW w:w="567" w:type="dxa"/>
          </w:tcPr>
          <w:p w:rsidR="002F5168" w:rsidRDefault="002F5168" w:rsidP="00F07BFB">
            <w:pPr>
              <w:rPr>
                <w:rFonts w:ascii="Times New Roman" w:hAnsi="Times New Roman" w:cs="Times New Roman"/>
              </w:rPr>
            </w:pPr>
            <w:r>
              <w:rPr>
                <w:rFonts w:ascii="Times New Roman" w:hAnsi="Times New Roman" w:cs="Times New Roman"/>
              </w:rPr>
              <w:lastRenderedPageBreak/>
              <w:t>3</w:t>
            </w:r>
          </w:p>
        </w:tc>
        <w:tc>
          <w:tcPr>
            <w:tcW w:w="8364" w:type="dxa"/>
            <w:gridSpan w:val="2"/>
          </w:tcPr>
          <w:p w:rsidR="002F5168" w:rsidRPr="00BA6F3B" w:rsidRDefault="002F5168" w:rsidP="00047292">
            <w:pPr>
              <w:rPr>
                <w:rFonts w:ascii="Calibri" w:hAnsi="Calibri"/>
                <w:b/>
              </w:rPr>
            </w:pPr>
            <w:r w:rsidRPr="002F5168">
              <w:rPr>
                <w:rFonts w:ascii="Calibri" w:hAnsi="Calibri"/>
                <w:b/>
                <w:color w:val="000000"/>
              </w:rPr>
              <w:t xml:space="preserve">Zestaw  plansz tematycznych LOGISTYKA nr 2 </w:t>
            </w:r>
            <w:r w:rsidRPr="00BA6F3B">
              <w:rPr>
                <w:rFonts w:ascii="Calibri" w:hAnsi="Calibri"/>
                <w:b/>
              </w:rPr>
              <w:t>(</w:t>
            </w:r>
            <w:r w:rsidR="00BA6F3B">
              <w:rPr>
                <w:rFonts w:ascii="Calibri" w:hAnsi="Calibri"/>
                <w:b/>
              </w:rPr>
              <w:t>zestaw skł</w:t>
            </w:r>
            <w:r w:rsidR="00BA6F3B" w:rsidRPr="00BA6F3B">
              <w:rPr>
                <w:rFonts w:ascii="Calibri" w:hAnsi="Calibri"/>
                <w:b/>
              </w:rPr>
              <w:t xml:space="preserve">adający się z 23 </w:t>
            </w:r>
            <w:r w:rsidRPr="00BA6F3B">
              <w:rPr>
                <w:rFonts w:ascii="Calibri" w:hAnsi="Calibri"/>
                <w:b/>
              </w:rPr>
              <w:t>szt.</w:t>
            </w:r>
            <w:r w:rsidR="00BA6F3B" w:rsidRPr="00BA6F3B">
              <w:rPr>
                <w:rFonts w:ascii="Calibri" w:hAnsi="Calibri"/>
                <w:b/>
              </w:rPr>
              <w:t xml:space="preserve"> plansz </w:t>
            </w:r>
            <w:r w:rsidRPr="00BA6F3B">
              <w:rPr>
                <w:rFonts w:ascii="Calibri" w:hAnsi="Calibri"/>
                <w:b/>
              </w:rPr>
              <w:t>)</w:t>
            </w:r>
          </w:p>
          <w:p w:rsidR="002F5168" w:rsidRPr="002F5168" w:rsidRDefault="002F5168" w:rsidP="002F5168">
            <w:pPr>
              <w:pStyle w:val="NormalnyWeb"/>
              <w:shd w:val="clear" w:color="auto" w:fill="FFFFFF"/>
              <w:spacing w:before="0" w:beforeAutospacing="0" w:after="0" w:afterAutospacing="0"/>
              <w:textAlignment w:val="baseline"/>
              <w:rPr>
                <w:rFonts w:asciiTheme="minorHAnsi" w:hAnsiTheme="minorHAnsi" w:cs="Arial"/>
                <w:sz w:val="22"/>
                <w:szCs w:val="22"/>
              </w:rPr>
            </w:pPr>
            <w:r w:rsidRPr="002F5168">
              <w:rPr>
                <w:rFonts w:asciiTheme="minorHAnsi" w:hAnsiTheme="minorHAnsi" w:cs="Arial"/>
                <w:sz w:val="22"/>
                <w:szCs w:val="22"/>
                <w:bdr w:val="none" w:sz="0" w:space="0" w:color="auto" w:frame="1"/>
              </w:rPr>
              <w:t>Każda plansza w rozmiarze 70 x 100 cm drukowana na kartonie kredowym (250gr). Plansze są obustronnie laminowane i wyposażone w listwy metalowe (góra, dół).</w:t>
            </w:r>
          </w:p>
          <w:p w:rsidR="002F5168" w:rsidRPr="002F5168" w:rsidRDefault="002F5168" w:rsidP="002F5168">
            <w:pPr>
              <w:pStyle w:val="NormalnyWeb"/>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Tematyka plansz:</w:t>
            </w:r>
          </w:p>
          <w:p w:rsidR="002F5168" w:rsidRPr="002F5168" w:rsidRDefault="002F5168" w:rsidP="002F5168">
            <w:pPr>
              <w:pStyle w:val="NormalnyWeb"/>
              <w:numPr>
                <w:ilvl w:val="0"/>
                <w:numId w:val="9"/>
              </w:numPr>
              <w:spacing w:before="0" w:beforeAutospacing="0" w:after="0" w:afterAutospacing="0"/>
              <w:rPr>
                <w:rFonts w:asciiTheme="minorHAnsi" w:hAnsiTheme="minorHAnsi"/>
                <w:sz w:val="22"/>
                <w:szCs w:val="22"/>
              </w:rPr>
            </w:pPr>
            <w:r w:rsidRPr="002F5168">
              <w:rPr>
                <w:rStyle w:val="Pogrubienie"/>
                <w:rFonts w:asciiTheme="minorHAnsi" w:hAnsiTheme="minorHAnsi" w:cstheme="minorHAnsi"/>
                <w:b w:val="0"/>
                <w:sz w:val="22"/>
                <w:szCs w:val="22"/>
                <w:bdr w:val="none" w:sz="0" w:space="0" w:color="auto" w:frame="1"/>
              </w:rPr>
              <w:t>Infrastruktura magazynowa, </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Struktura procesu cenotwórczego usług transportowych, logistyka w przedsiębiorstwie,</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Struktura przepływów logistycznych, struktura infrastruktury logistycznej,</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Urządzenia magazynowe do składowania, schemat budowy oraz wady dyskwalifikujące z obiegu paletę EURO,</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Urządzenia transportowe i manipulacyjne cz. 1,</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Urządzenia transportowe i manipulacyjne cz. 2,</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Urządzenia transportowe i manipulacyjne cz. 3,</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Urządzenia transportowe i manipulacyjne cz. 4,</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Uproszczony schemat drogi życia opakowania,</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Informacja w logistyce,</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Relacja klient- dostawca, luka czasowa w realizacji zamówienia klienta,</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Tworzenie części rotującej zapasu, główne różnice pomiędzy przewozami całopojazdowymi oraz drobnicowymi,</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Klasyczne realizacja przepływów informacji i materiałów w łańcuchu dostaw, główne położenie punktu rozdzielającego,</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Różne postaci i lokalizacje zapasów w łańcuchu logistycznym, filary integracji procesów logistycznych,</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Podział magazynu na strefy, schemat obiegu dokumentów w przedsiębiorstwie,</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Rodzaje magazynów,</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Procesy magazynowe, obieg dokumentów w magazynie,</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Środki transportu cz. 1,</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Środki transportu cz. 2,</w:t>
            </w:r>
          </w:p>
          <w:p w:rsidR="002F5168" w:rsidRPr="002F5168" w:rsidRDefault="002F5168" w:rsidP="002F5168">
            <w:pPr>
              <w:pStyle w:val="NormalnyWeb"/>
              <w:numPr>
                <w:ilvl w:val="0"/>
                <w:numId w:val="9"/>
              </w:numPr>
              <w:spacing w:before="0" w:beforeAutospacing="0" w:after="0" w:afterAutospacing="0"/>
              <w:rPr>
                <w:rStyle w:val="Pogrubienie"/>
                <w:rFonts w:asciiTheme="minorHAnsi" w:hAnsiTheme="minorHAnsi" w:cstheme="minorHAnsi"/>
                <w:b w:val="0"/>
                <w:sz w:val="22"/>
                <w:szCs w:val="22"/>
                <w:bdr w:val="none" w:sz="0" w:space="0" w:color="auto" w:frame="1"/>
              </w:rPr>
            </w:pPr>
            <w:r w:rsidRPr="002F5168">
              <w:rPr>
                <w:rStyle w:val="Pogrubienie"/>
                <w:rFonts w:asciiTheme="minorHAnsi" w:hAnsiTheme="minorHAnsi" w:cstheme="minorHAnsi"/>
                <w:b w:val="0"/>
                <w:sz w:val="22"/>
                <w:szCs w:val="22"/>
                <w:bdr w:val="none" w:sz="0" w:space="0" w:color="auto" w:frame="1"/>
              </w:rPr>
              <w:t>Budowa wózka widłowego,</w:t>
            </w:r>
          </w:p>
          <w:p w:rsidR="002F5168" w:rsidRPr="002F5168" w:rsidRDefault="002F5168" w:rsidP="002F5168">
            <w:pPr>
              <w:pStyle w:val="NormalnyWeb"/>
              <w:numPr>
                <w:ilvl w:val="0"/>
                <w:numId w:val="9"/>
              </w:numPr>
              <w:spacing w:before="0" w:beforeAutospacing="0" w:after="0" w:afterAutospacing="0"/>
              <w:rPr>
                <w:rFonts w:asciiTheme="minorHAnsi" w:hAnsiTheme="minorHAnsi" w:cstheme="minorHAnsi"/>
                <w:sz w:val="22"/>
                <w:szCs w:val="22"/>
              </w:rPr>
            </w:pPr>
            <w:r w:rsidRPr="002F5168">
              <w:rPr>
                <w:rStyle w:val="Pogrubienie"/>
                <w:rFonts w:asciiTheme="minorHAnsi" w:hAnsiTheme="minorHAnsi" w:cstheme="minorHAnsi"/>
                <w:b w:val="0"/>
                <w:sz w:val="22"/>
                <w:szCs w:val="22"/>
                <w:bdr w:val="none" w:sz="0" w:space="0" w:color="auto" w:frame="1"/>
              </w:rPr>
              <w:t>Układy technologiczne magazynów,</w:t>
            </w:r>
          </w:p>
          <w:p w:rsidR="002F5168" w:rsidRPr="002F5168" w:rsidRDefault="002F5168" w:rsidP="002F5168">
            <w:pPr>
              <w:pStyle w:val="NormalnyWeb"/>
              <w:numPr>
                <w:ilvl w:val="0"/>
                <w:numId w:val="9"/>
              </w:numPr>
              <w:spacing w:before="0" w:beforeAutospacing="0" w:after="0" w:afterAutospacing="0"/>
              <w:rPr>
                <w:rFonts w:asciiTheme="minorHAnsi" w:hAnsiTheme="minorHAnsi" w:cstheme="minorHAnsi"/>
                <w:sz w:val="22"/>
                <w:szCs w:val="22"/>
              </w:rPr>
            </w:pPr>
            <w:r w:rsidRPr="002F5168">
              <w:rPr>
                <w:rStyle w:val="Pogrubienie"/>
                <w:rFonts w:asciiTheme="minorHAnsi" w:hAnsiTheme="minorHAnsi" w:cstheme="minorHAnsi"/>
                <w:b w:val="0"/>
                <w:sz w:val="22"/>
                <w:szCs w:val="22"/>
                <w:bdr w:val="none" w:sz="0" w:space="0" w:color="auto" w:frame="1"/>
              </w:rPr>
              <w:t>Znaki ADR,</w:t>
            </w:r>
          </w:p>
          <w:p w:rsidR="002F5168" w:rsidRPr="002F5168" w:rsidRDefault="002F5168" w:rsidP="002F5168">
            <w:pPr>
              <w:pStyle w:val="Akapitzlist"/>
              <w:numPr>
                <w:ilvl w:val="0"/>
                <w:numId w:val="9"/>
              </w:numPr>
              <w:spacing w:line="240" w:lineRule="auto"/>
              <w:rPr>
                <w:rFonts w:ascii="Calibri" w:hAnsi="Calibri"/>
                <w:b/>
                <w:color w:val="000000"/>
              </w:rPr>
            </w:pPr>
            <w:r w:rsidRPr="002F5168">
              <w:rPr>
                <w:rStyle w:val="Pogrubienie"/>
                <w:rFonts w:asciiTheme="minorHAnsi" w:hAnsiTheme="minorHAnsi" w:cstheme="minorHAnsi"/>
                <w:b w:val="0"/>
                <w:sz w:val="22"/>
                <w:szCs w:val="22"/>
                <w:bdr w:val="none" w:sz="0" w:space="0" w:color="auto" w:frame="1"/>
              </w:rPr>
              <w:lastRenderedPageBreak/>
              <w:t>Piktogramy ostrzegawcze.</w:t>
            </w:r>
          </w:p>
        </w:tc>
        <w:tc>
          <w:tcPr>
            <w:tcW w:w="1842" w:type="dxa"/>
          </w:tcPr>
          <w:p w:rsidR="002F5168" w:rsidRDefault="002F5168" w:rsidP="002F5168">
            <w:pPr>
              <w:jc w:val="center"/>
              <w:rPr>
                <w:rFonts w:ascii="Times New Roman" w:hAnsi="Times New Roman" w:cs="Times New Roman"/>
              </w:rPr>
            </w:pPr>
            <w:r>
              <w:rPr>
                <w:rFonts w:ascii="Times New Roman" w:hAnsi="Times New Roman" w:cs="Times New Roman"/>
              </w:rPr>
              <w:lastRenderedPageBreak/>
              <w:t>cena za zestaw</w:t>
            </w:r>
          </w:p>
          <w:p w:rsidR="002F5168" w:rsidRDefault="002F5168" w:rsidP="002F5168">
            <w:pPr>
              <w:jc w:val="center"/>
              <w:rPr>
                <w:rFonts w:ascii="Times New Roman" w:hAnsi="Times New Roman" w:cs="Times New Roman"/>
              </w:rPr>
            </w:pPr>
            <w:r>
              <w:rPr>
                <w:rFonts w:ascii="Times New Roman" w:hAnsi="Times New Roman" w:cs="Times New Roman"/>
              </w:rPr>
              <w:t>…………………</w:t>
            </w:r>
          </w:p>
        </w:tc>
        <w:tc>
          <w:tcPr>
            <w:tcW w:w="1485" w:type="dxa"/>
          </w:tcPr>
          <w:p w:rsidR="002F5168" w:rsidRDefault="002F5168" w:rsidP="00820331">
            <w:pPr>
              <w:jc w:val="center"/>
              <w:rPr>
                <w:rFonts w:ascii="Times New Roman" w:hAnsi="Times New Roman" w:cs="Times New Roman"/>
              </w:rPr>
            </w:pPr>
            <w:r>
              <w:rPr>
                <w:rFonts w:ascii="Times New Roman" w:hAnsi="Times New Roman" w:cs="Times New Roman"/>
              </w:rPr>
              <w:t>1</w:t>
            </w:r>
          </w:p>
        </w:tc>
        <w:tc>
          <w:tcPr>
            <w:tcW w:w="1616" w:type="dxa"/>
          </w:tcPr>
          <w:p w:rsidR="002F5168" w:rsidRPr="00820331" w:rsidRDefault="002F5168" w:rsidP="00820331">
            <w:pPr>
              <w:jc w:val="center"/>
              <w:rPr>
                <w:rFonts w:ascii="Times New Roman" w:hAnsi="Times New Roman" w:cs="Times New Roman"/>
              </w:rPr>
            </w:pPr>
          </w:p>
        </w:tc>
        <w:tc>
          <w:tcPr>
            <w:tcW w:w="1616" w:type="dxa"/>
          </w:tcPr>
          <w:p w:rsidR="002F5168" w:rsidRPr="00820331" w:rsidRDefault="002F5168" w:rsidP="00820331">
            <w:pPr>
              <w:jc w:val="center"/>
              <w:rPr>
                <w:rFonts w:ascii="Times New Roman" w:hAnsi="Times New Roman" w:cs="Times New Roman"/>
              </w:rPr>
            </w:pPr>
          </w:p>
        </w:tc>
      </w:tr>
      <w:tr w:rsidR="002F5168" w:rsidTr="00047292">
        <w:trPr>
          <w:trHeight w:val="241"/>
        </w:trPr>
        <w:tc>
          <w:tcPr>
            <w:tcW w:w="567" w:type="dxa"/>
          </w:tcPr>
          <w:p w:rsidR="002F5168" w:rsidRDefault="002F5168" w:rsidP="00F07BFB">
            <w:pPr>
              <w:rPr>
                <w:rFonts w:ascii="Times New Roman" w:hAnsi="Times New Roman" w:cs="Times New Roman"/>
              </w:rPr>
            </w:pPr>
            <w:r>
              <w:rPr>
                <w:rFonts w:ascii="Times New Roman" w:hAnsi="Times New Roman" w:cs="Times New Roman"/>
              </w:rPr>
              <w:lastRenderedPageBreak/>
              <w:t>4</w:t>
            </w:r>
          </w:p>
        </w:tc>
        <w:tc>
          <w:tcPr>
            <w:tcW w:w="8364" w:type="dxa"/>
            <w:gridSpan w:val="2"/>
          </w:tcPr>
          <w:p w:rsidR="002F5168" w:rsidRPr="002F5168" w:rsidRDefault="002F5168" w:rsidP="00047292">
            <w:pPr>
              <w:rPr>
                <w:rFonts w:ascii="Calibri" w:hAnsi="Calibri"/>
                <w:b/>
                <w:color w:val="000000"/>
              </w:rPr>
            </w:pPr>
            <w:r w:rsidRPr="002F5168">
              <w:rPr>
                <w:rFonts w:ascii="Calibri" w:hAnsi="Calibri"/>
                <w:b/>
                <w:color w:val="000000"/>
              </w:rPr>
              <w:t>Zestaw dydaktyczno-szkoleniowy do formowania ładunków</w:t>
            </w:r>
          </w:p>
          <w:p w:rsidR="002F5168" w:rsidRPr="002F5168" w:rsidRDefault="002F5168" w:rsidP="002F5168">
            <w:pPr>
              <w:rPr>
                <w:rStyle w:val="xrtl1"/>
                <w:rFonts w:cs="Arial"/>
              </w:rPr>
            </w:pPr>
            <w:r w:rsidRPr="002F5168">
              <w:rPr>
                <w:rStyle w:val="normaltext1"/>
                <w:bCs/>
              </w:rPr>
              <w:t xml:space="preserve">Zestaw dydaktyczno-szkoleniowy – </w:t>
            </w:r>
            <w:r w:rsidRPr="002F5168">
              <w:rPr>
                <w:rStyle w:val="xrtj1"/>
                <w:rFonts w:cs="Arial"/>
              </w:rPr>
              <w:t>do rozwiązywania zadań</w:t>
            </w:r>
            <w:r>
              <w:rPr>
                <w:rStyle w:val="xrtj1"/>
                <w:rFonts w:cs="Arial"/>
              </w:rPr>
              <w:t xml:space="preserve"> </w:t>
            </w:r>
            <w:r w:rsidRPr="002F5168">
              <w:rPr>
                <w:rStyle w:val="xrtj1"/>
                <w:rFonts w:cs="Arial"/>
              </w:rPr>
              <w:t>transportowo-logistycznych. Ułatwia naukę zasad prawidłowego formowania</w:t>
            </w:r>
            <w:r>
              <w:rPr>
                <w:rStyle w:val="xrtj1"/>
                <w:rFonts w:cs="Arial"/>
              </w:rPr>
              <w:t xml:space="preserve"> </w:t>
            </w:r>
            <w:r w:rsidRPr="002F5168">
              <w:rPr>
                <w:rStyle w:val="xrtj1"/>
                <w:rFonts w:cs="Arial"/>
              </w:rPr>
              <w:t>ładunków, wykorzystania dostępnej przestrzeni ładunkowej</w:t>
            </w:r>
            <w:r>
              <w:rPr>
                <w:rStyle w:val="xrtj1"/>
                <w:rFonts w:cs="Arial"/>
              </w:rPr>
              <w:t xml:space="preserve"> </w:t>
            </w:r>
            <w:r w:rsidRPr="002F5168">
              <w:rPr>
                <w:rStyle w:val="xrtj1"/>
                <w:rFonts w:cs="Arial"/>
              </w:rPr>
              <w:t>oraz zabezpieczania ładunków w transporcie. Wykonany w skali 1:10.</w:t>
            </w:r>
          </w:p>
          <w:p w:rsidR="002F5168" w:rsidRDefault="002F5168" w:rsidP="00047292">
            <w:pPr>
              <w:rPr>
                <w:rStyle w:val="xrtj1"/>
                <w:rFonts w:cs="Arial"/>
              </w:rPr>
            </w:pPr>
            <w:r w:rsidRPr="002F5168">
              <w:rPr>
                <w:rStyle w:val="xrtj1"/>
                <w:rFonts w:cs="Arial"/>
              </w:rPr>
              <w:t>Wykonany z drewna litego oraz materiałów drewnopochodnych (typu sklejka) w formie zamykanej skrzyni. W zestawie znajdują</w:t>
            </w:r>
            <w:r>
              <w:rPr>
                <w:rStyle w:val="xrtj1"/>
                <w:rFonts w:cs="Arial"/>
              </w:rPr>
              <w:t xml:space="preserve"> </w:t>
            </w:r>
            <w:r w:rsidRPr="002F5168">
              <w:rPr>
                <w:rStyle w:val="xrtj1"/>
                <w:rFonts w:cs="Arial"/>
              </w:rPr>
              <w:t>się</w:t>
            </w:r>
            <w:r>
              <w:rPr>
                <w:rStyle w:val="xrtj1"/>
                <w:rFonts w:cs="Arial"/>
              </w:rPr>
              <w:t xml:space="preserve"> </w:t>
            </w:r>
            <w:r w:rsidRPr="002F5168">
              <w:rPr>
                <w:rFonts w:cs="Calibri"/>
              </w:rPr>
              <w:t>skrzynie ładunkowe, palety EUR, ładunki o różnych wymiarach</w:t>
            </w:r>
            <w:r w:rsidRPr="002F5168">
              <w:rPr>
                <w:rStyle w:val="xrtj1"/>
                <w:rFonts w:cs="Arial"/>
              </w:rPr>
              <w:t>. Do zestawu dołączony jest skrypt zawierający podstawy teoretyczne oraz praktyczne zadania z zagadnień</w:t>
            </w:r>
            <w:r>
              <w:rPr>
                <w:rStyle w:val="xrtj1"/>
                <w:rFonts w:cs="Arial"/>
              </w:rPr>
              <w:t xml:space="preserve"> </w:t>
            </w:r>
            <w:r w:rsidRPr="002F5168">
              <w:rPr>
                <w:rStyle w:val="xrtj1"/>
                <w:rFonts w:cs="Arial"/>
              </w:rPr>
              <w:t>dotyczących formowania paletowych jednostek ładunkowych.</w:t>
            </w:r>
          </w:p>
          <w:p w:rsidR="002F5168" w:rsidRPr="002F5168" w:rsidRDefault="002F5168" w:rsidP="00047292">
            <w:pPr>
              <w:rPr>
                <w:rFonts w:cs="Arial"/>
              </w:rPr>
            </w:pPr>
            <w:r w:rsidRPr="002F5168">
              <w:rPr>
                <w:rFonts w:cs="Arial"/>
                <w:noProof/>
                <w:lang w:eastAsia="pl-PL"/>
              </w:rPr>
              <w:drawing>
                <wp:inline distT="0" distB="0" distL="0" distR="0">
                  <wp:extent cx="1838325" cy="1578185"/>
                  <wp:effectExtent l="0" t="0" r="0" b="3175"/>
                  <wp:docPr id="3" name="Obraz 2" descr="Zestaw dydaktyczno-szkoleni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dydaktyczno-szkoleniowy"/>
                          <pic:cNvPicPr>
                            <a:picLocks noChangeAspect="1" noChangeArrowheads="1"/>
                          </pic:cNvPicPr>
                        </pic:nvPicPr>
                        <pic:blipFill>
                          <a:blip r:embed="rId9" cstate="print"/>
                          <a:srcRect t="53488" r="70085"/>
                          <a:stretch>
                            <a:fillRect/>
                          </a:stretch>
                        </pic:blipFill>
                        <pic:spPr bwMode="auto">
                          <a:xfrm>
                            <a:off x="0" y="0"/>
                            <a:ext cx="1838325" cy="1578185"/>
                          </a:xfrm>
                          <a:prstGeom prst="rect">
                            <a:avLst/>
                          </a:prstGeom>
                          <a:noFill/>
                          <a:ln w="9525">
                            <a:noFill/>
                            <a:miter lim="800000"/>
                            <a:headEnd/>
                            <a:tailEnd/>
                          </a:ln>
                        </pic:spPr>
                      </pic:pic>
                    </a:graphicData>
                  </a:graphic>
                </wp:inline>
              </w:drawing>
            </w:r>
          </w:p>
        </w:tc>
        <w:tc>
          <w:tcPr>
            <w:tcW w:w="1842" w:type="dxa"/>
          </w:tcPr>
          <w:p w:rsidR="002F5168" w:rsidRDefault="002F5168" w:rsidP="002F5168">
            <w:pPr>
              <w:jc w:val="center"/>
              <w:rPr>
                <w:rFonts w:ascii="Times New Roman" w:hAnsi="Times New Roman" w:cs="Times New Roman"/>
              </w:rPr>
            </w:pPr>
            <w:r>
              <w:rPr>
                <w:rFonts w:ascii="Times New Roman" w:hAnsi="Times New Roman" w:cs="Times New Roman"/>
              </w:rPr>
              <w:t>cena za zestaw</w:t>
            </w:r>
          </w:p>
          <w:p w:rsidR="002F5168" w:rsidRDefault="002F5168" w:rsidP="002F5168">
            <w:pPr>
              <w:jc w:val="center"/>
              <w:rPr>
                <w:rFonts w:ascii="Times New Roman" w:hAnsi="Times New Roman" w:cs="Times New Roman"/>
              </w:rPr>
            </w:pPr>
            <w:r>
              <w:rPr>
                <w:rFonts w:ascii="Times New Roman" w:hAnsi="Times New Roman" w:cs="Times New Roman"/>
              </w:rPr>
              <w:t>…………………</w:t>
            </w:r>
          </w:p>
        </w:tc>
        <w:tc>
          <w:tcPr>
            <w:tcW w:w="1485" w:type="dxa"/>
          </w:tcPr>
          <w:p w:rsidR="002F5168" w:rsidRDefault="002F5168" w:rsidP="00820331">
            <w:pPr>
              <w:jc w:val="center"/>
              <w:rPr>
                <w:rFonts w:ascii="Times New Roman" w:hAnsi="Times New Roman" w:cs="Times New Roman"/>
              </w:rPr>
            </w:pPr>
            <w:r>
              <w:rPr>
                <w:rFonts w:ascii="Times New Roman" w:hAnsi="Times New Roman" w:cs="Times New Roman"/>
              </w:rPr>
              <w:t>8</w:t>
            </w:r>
          </w:p>
        </w:tc>
        <w:tc>
          <w:tcPr>
            <w:tcW w:w="1616" w:type="dxa"/>
          </w:tcPr>
          <w:p w:rsidR="002F5168" w:rsidRPr="00820331" w:rsidRDefault="002F5168" w:rsidP="00820331">
            <w:pPr>
              <w:jc w:val="center"/>
              <w:rPr>
                <w:rFonts w:ascii="Times New Roman" w:hAnsi="Times New Roman" w:cs="Times New Roman"/>
              </w:rPr>
            </w:pPr>
          </w:p>
        </w:tc>
        <w:tc>
          <w:tcPr>
            <w:tcW w:w="1616" w:type="dxa"/>
          </w:tcPr>
          <w:p w:rsidR="002F5168" w:rsidRPr="00820331" w:rsidRDefault="002F5168" w:rsidP="00820331">
            <w:pPr>
              <w:jc w:val="center"/>
              <w:rPr>
                <w:rFonts w:ascii="Times New Roman" w:hAnsi="Times New Roman" w:cs="Times New Roman"/>
              </w:rPr>
            </w:pPr>
          </w:p>
        </w:tc>
      </w:tr>
      <w:tr w:rsidR="002F5168" w:rsidTr="00047292">
        <w:trPr>
          <w:trHeight w:val="241"/>
        </w:trPr>
        <w:tc>
          <w:tcPr>
            <w:tcW w:w="567" w:type="dxa"/>
          </w:tcPr>
          <w:p w:rsidR="002F5168" w:rsidRDefault="002F5168" w:rsidP="00F07BFB">
            <w:pPr>
              <w:rPr>
                <w:rFonts w:ascii="Times New Roman" w:hAnsi="Times New Roman" w:cs="Times New Roman"/>
              </w:rPr>
            </w:pPr>
            <w:r>
              <w:rPr>
                <w:rFonts w:ascii="Times New Roman" w:hAnsi="Times New Roman" w:cs="Times New Roman"/>
              </w:rPr>
              <w:t>5</w:t>
            </w:r>
          </w:p>
        </w:tc>
        <w:tc>
          <w:tcPr>
            <w:tcW w:w="8364" w:type="dxa"/>
            <w:gridSpan w:val="2"/>
          </w:tcPr>
          <w:p w:rsidR="002F5168" w:rsidRPr="00C204AD" w:rsidRDefault="002F5168" w:rsidP="002F5168">
            <w:pPr>
              <w:rPr>
                <w:rFonts w:ascii="Calibri" w:hAnsi="Calibri"/>
                <w:b/>
                <w:color w:val="000000"/>
              </w:rPr>
            </w:pPr>
            <w:r w:rsidRPr="00C204AD">
              <w:rPr>
                <w:rFonts w:ascii="Calibri" w:hAnsi="Calibri"/>
                <w:b/>
                <w:color w:val="000000"/>
              </w:rPr>
              <w:t>Pomoc naukowa do prezentacji mocowania ładunków</w:t>
            </w:r>
          </w:p>
          <w:p w:rsidR="002F5168" w:rsidRPr="00EC1A0A" w:rsidRDefault="002F5168" w:rsidP="002F5168">
            <w:pPr>
              <w:rPr>
                <w:rFonts w:cstheme="minorHAnsi"/>
              </w:rPr>
            </w:pPr>
            <w:r w:rsidRPr="00EC1A0A">
              <w:rPr>
                <w:rFonts w:cstheme="minorHAnsi"/>
              </w:rPr>
              <w:t>Zestaw praktyczny – mocowanie ładunków – wzorcowe szkolenie</w:t>
            </w:r>
          </w:p>
          <w:p w:rsidR="002F5168" w:rsidRPr="00EC1A0A" w:rsidRDefault="002F5168" w:rsidP="002F5168">
            <w:pPr>
              <w:rPr>
                <w:rFonts w:cstheme="minorHAnsi"/>
              </w:rPr>
            </w:pPr>
            <w:r w:rsidRPr="00EC1A0A">
              <w:rPr>
                <w:rFonts w:cstheme="minorHAnsi"/>
              </w:rPr>
              <w:t>Elementy zestawu:</w:t>
            </w:r>
          </w:p>
          <w:p w:rsidR="002F5168" w:rsidRPr="00EC1A0A" w:rsidRDefault="002F5168" w:rsidP="002F5168">
            <w:pPr>
              <w:pStyle w:val="Akapitzlist"/>
              <w:widowControl/>
              <w:numPr>
                <w:ilvl w:val="0"/>
                <w:numId w:val="10"/>
              </w:numPr>
              <w:adjustRightInd/>
              <w:spacing w:line="240" w:lineRule="auto"/>
              <w:jc w:val="left"/>
              <w:textAlignment w:val="auto"/>
              <w:rPr>
                <w:rFonts w:asciiTheme="minorHAnsi" w:hAnsiTheme="minorHAnsi" w:cstheme="minorHAnsi"/>
                <w:sz w:val="22"/>
                <w:szCs w:val="22"/>
              </w:rPr>
            </w:pPr>
            <w:r w:rsidRPr="00EC1A0A">
              <w:rPr>
                <w:rFonts w:asciiTheme="minorHAnsi" w:hAnsiTheme="minorHAnsi" w:cstheme="minorHAnsi"/>
                <w:sz w:val="22"/>
                <w:szCs w:val="22"/>
              </w:rPr>
              <w:t>Konstrukcja nośna na którą składa się: wykonana z elementów podłogi pojazdu z powierzchnią antypoślizgową przestrzeń oraz burty przednie i tylnie wszystkie elementy są łączone śrubowo, na krawędziach zastosowano listwę pozwalającą na zamocowanie środków mocujących</w:t>
            </w:r>
            <w:r>
              <w:rPr>
                <w:rFonts w:asciiTheme="minorHAnsi" w:hAnsiTheme="minorHAnsi" w:cstheme="minorHAnsi"/>
                <w:sz w:val="22"/>
                <w:szCs w:val="22"/>
              </w:rPr>
              <w:t>;</w:t>
            </w:r>
          </w:p>
          <w:p w:rsidR="002F5168" w:rsidRPr="00EC1A0A" w:rsidRDefault="002F5168" w:rsidP="002F5168">
            <w:pPr>
              <w:pStyle w:val="Akapitzlist"/>
              <w:widowControl/>
              <w:numPr>
                <w:ilvl w:val="0"/>
                <w:numId w:val="10"/>
              </w:numPr>
              <w:adjustRightInd/>
              <w:spacing w:line="240" w:lineRule="auto"/>
              <w:jc w:val="left"/>
              <w:textAlignment w:val="auto"/>
              <w:rPr>
                <w:rFonts w:asciiTheme="minorHAnsi" w:hAnsiTheme="minorHAnsi" w:cstheme="minorHAnsi"/>
                <w:sz w:val="22"/>
                <w:szCs w:val="22"/>
              </w:rPr>
            </w:pPr>
            <w:r w:rsidRPr="00EC1A0A">
              <w:rPr>
                <w:rFonts w:asciiTheme="minorHAnsi" w:hAnsiTheme="minorHAnsi" w:cstheme="minorHAnsi"/>
                <w:sz w:val="22"/>
                <w:szCs w:val="22"/>
              </w:rPr>
              <w:t>Krąg kablowy z podpórkami drewniani wyposażonymi w elementy antypoślizgowe</w:t>
            </w:r>
            <w:r>
              <w:rPr>
                <w:rFonts w:asciiTheme="minorHAnsi" w:hAnsiTheme="minorHAnsi" w:cstheme="minorHAnsi"/>
                <w:sz w:val="22"/>
                <w:szCs w:val="22"/>
              </w:rPr>
              <w:t>;</w:t>
            </w:r>
          </w:p>
          <w:p w:rsidR="002F5168" w:rsidRPr="00EC1A0A" w:rsidRDefault="002F5168" w:rsidP="002F5168">
            <w:pPr>
              <w:pStyle w:val="Akapitzlist"/>
              <w:widowControl/>
              <w:numPr>
                <w:ilvl w:val="0"/>
                <w:numId w:val="10"/>
              </w:numPr>
              <w:adjustRightInd/>
              <w:spacing w:line="240" w:lineRule="auto"/>
              <w:jc w:val="left"/>
              <w:textAlignment w:val="auto"/>
              <w:rPr>
                <w:rFonts w:asciiTheme="minorHAnsi" w:hAnsiTheme="minorHAnsi" w:cstheme="minorHAnsi"/>
                <w:sz w:val="22"/>
                <w:szCs w:val="22"/>
              </w:rPr>
            </w:pPr>
            <w:r w:rsidRPr="00EC1A0A">
              <w:rPr>
                <w:rFonts w:asciiTheme="minorHAnsi" w:hAnsiTheme="minorHAnsi" w:cstheme="minorHAnsi"/>
                <w:sz w:val="22"/>
                <w:szCs w:val="22"/>
              </w:rPr>
              <w:t>Przykładowe kątomierze oraz tabele przeliczeniowe pozwalające sprawdzić czy dany pas została zastosowany zgodnie z zaleceniami producenta</w:t>
            </w:r>
            <w:r>
              <w:rPr>
                <w:rFonts w:asciiTheme="minorHAnsi" w:hAnsiTheme="minorHAnsi" w:cstheme="minorHAnsi"/>
                <w:sz w:val="22"/>
                <w:szCs w:val="22"/>
              </w:rPr>
              <w:t>;</w:t>
            </w:r>
          </w:p>
          <w:p w:rsidR="002F5168" w:rsidRPr="00EC1A0A" w:rsidRDefault="002F5168" w:rsidP="002F5168">
            <w:pPr>
              <w:pStyle w:val="Akapitzlist"/>
              <w:widowControl/>
              <w:numPr>
                <w:ilvl w:val="0"/>
                <w:numId w:val="10"/>
              </w:numPr>
              <w:adjustRightInd/>
              <w:spacing w:line="240" w:lineRule="auto"/>
              <w:jc w:val="left"/>
              <w:textAlignment w:val="auto"/>
              <w:rPr>
                <w:rFonts w:asciiTheme="minorHAnsi" w:hAnsiTheme="minorHAnsi" w:cstheme="minorHAnsi"/>
                <w:sz w:val="22"/>
                <w:szCs w:val="22"/>
              </w:rPr>
            </w:pPr>
            <w:r w:rsidRPr="00EC1A0A">
              <w:rPr>
                <w:rFonts w:asciiTheme="minorHAnsi" w:hAnsiTheme="minorHAnsi" w:cstheme="minorHAnsi"/>
                <w:sz w:val="22"/>
                <w:szCs w:val="22"/>
              </w:rPr>
              <w:t>Mat</w:t>
            </w:r>
            <w:r>
              <w:rPr>
                <w:rFonts w:asciiTheme="minorHAnsi" w:hAnsiTheme="minorHAnsi" w:cstheme="minorHAnsi"/>
                <w:sz w:val="22"/>
                <w:szCs w:val="22"/>
              </w:rPr>
              <w:t>y</w:t>
            </w:r>
            <w:r w:rsidRPr="00EC1A0A">
              <w:rPr>
                <w:rFonts w:asciiTheme="minorHAnsi" w:hAnsiTheme="minorHAnsi" w:cstheme="minorHAnsi"/>
                <w:sz w:val="22"/>
                <w:szCs w:val="22"/>
              </w:rPr>
              <w:t xml:space="preserve"> antypoślizgowe</w:t>
            </w:r>
            <w:r>
              <w:rPr>
                <w:rFonts w:asciiTheme="minorHAnsi" w:hAnsiTheme="minorHAnsi" w:cstheme="minorHAnsi"/>
                <w:sz w:val="22"/>
                <w:szCs w:val="22"/>
              </w:rPr>
              <w:t>;</w:t>
            </w:r>
          </w:p>
          <w:p w:rsidR="002F5168" w:rsidRPr="00EC1A0A" w:rsidRDefault="002F5168" w:rsidP="002F5168">
            <w:pPr>
              <w:pStyle w:val="Akapitzlist"/>
              <w:widowControl/>
              <w:numPr>
                <w:ilvl w:val="0"/>
                <w:numId w:val="10"/>
              </w:numPr>
              <w:adjustRightInd/>
              <w:spacing w:line="240" w:lineRule="auto"/>
              <w:jc w:val="left"/>
              <w:textAlignment w:val="auto"/>
              <w:rPr>
                <w:rFonts w:asciiTheme="minorHAnsi" w:hAnsiTheme="minorHAnsi" w:cstheme="minorHAnsi"/>
                <w:sz w:val="22"/>
                <w:szCs w:val="22"/>
              </w:rPr>
            </w:pPr>
            <w:r w:rsidRPr="00EC1A0A">
              <w:rPr>
                <w:rFonts w:asciiTheme="minorHAnsi" w:hAnsiTheme="minorHAnsi" w:cstheme="minorHAnsi"/>
                <w:sz w:val="22"/>
                <w:szCs w:val="22"/>
              </w:rPr>
              <w:lastRenderedPageBreak/>
              <w:t>Siatki</w:t>
            </w:r>
            <w:r>
              <w:rPr>
                <w:rFonts w:asciiTheme="minorHAnsi" w:hAnsiTheme="minorHAnsi" w:cstheme="minorHAnsi"/>
                <w:sz w:val="22"/>
                <w:szCs w:val="22"/>
              </w:rPr>
              <w:t>;</w:t>
            </w:r>
          </w:p>
          <w:p w:rsidR="002F5168" w:rsidRPr="00EC1A0A" w:rsidRDefault="002F5168" w:rsidP="002F5168">
            <w:pPr>
              <w:pStyle w:val="Akapitzlist"/>
              <w:widowControl/>
              <w:numPr>
                <w:ilvl w:val="0"/>
                <w:numId w:val="10"/>
              </w:numPr>
              <w:adjustRightInd/>
              <w:spacing w:line="240" w:lineRule="auto"/>
              <w:jc w:val="left"/>
              <w:textAlignment w:val="auto"/>
              <w:rPr>
                <w:rFonts w:asciiTheme="minorHAnsi" w:hAnsiTheme="minorHAnsi" w:cstheme="minorHAnsi"/>
                <w:sz w:val="22"/>
                <w:szCs w:val="22"/>
              </w:rPr>
            </w:pPr>
            <w:r w:rsidRPr="00EC1A0A">
              <w:rPr>
                <w:rFonts w:asciiTheme="minorHAnsi" w:hAnsiTheme="minorHAnsi" w:cstheme="minorHAnsi"/>
                <w:sz w:val="22"/>
                <w:szCs w:val="22"/>
              </w:rPr>
              <w:t>Przykładowe ładunki: okrągłe, palety</w:t>
            </w:r>
            <w:r>
              <w:rPr>
                <w:rFonts w:asciiTheme="minorHAnsi" w:hAnsiTheme="minorHAnsi" w:cstheme="minorHAnsi"/>
                <w:sz w:val="22"/>
                <w:szCs w:val="22"/>
              </w:rPr>
              <w:t>;</w:t>
            </w:r>
          </w:p>
          <w:p w:rsidR="002F5168" w:rsidRPr="00EC1A0A" w:rsidRDefault="002F5168" w:rsidP="002F5168">
            <w:pPr>
              <w:pStyle w:val="Akapitzlist"/>
              <w:widowControl/>
              <w:numPr>
                <w:ilvl w:val="0"/>
                <w:numId w:val="10"/>
              </w:numPr>
              <w:adjustRightInd/>
              <w:spacing w:line="240" w:lineRule="auto"/>
              <w:jc w:val="left"/>
              <w:textAlignment w:val="auto"/>
              <w:rPr>
                <w:rFonts w:asciiTheme="minorHAnsi" w:hAnsiTheme="minorHAnsi" w:cstheme="minorHAnsi"/>
                <w:sz w:val="22"/>
                <w:szCs w:val="22"/>
              </w:rPr>
            </w:pPr>
            <w:r w:rsidRPr="00EC1A0A">
              <w:rPr>
                <w:rFonts w:asciiTheme="minorHAnsi" w:hAnsiTheme="minorHAnsi" w:cstheme="minorHAnsi"/>
                <w:sz w:val="22"/>
                <w:szCs w:val="22"/>
              </w:rPr>
              <w:t>6 pasów</w:t>
            </w:r>
            <w:r>
              <w:rPr>
                <w:rFonts w:asciiTheme="minorHAnsi" w:hAnsiTheme="minorHAnsi" w:cstheme="minorHAnsi"/>
                <w:sz w:val="22"/>
                <w:szCs w:val="22"/>
              </w:rPr>
              <w:t>;</w:t>
            </w:r>
          </w:p>
          <w:p w:rsidR="002F5168" w:rsidRPr="00EC1A0A" w:rsidRDefault="002F5168" w:rsidP="002F5168">
            <w:pPr>
              <w:pStyle w:val="Akapitzlist"/>
              <w:widowControl/>
              <w:numPr>
                <w:ilvl w:val="0"/>
                <w:numId w:val="10"/>
              </w:numPr>
              <w:adjustRightInd/>
              <w:spacing w:line="240" w:lineRule="auto"/>
              <w:jc w:val="left"/>
              <w:textAlignment w:val="auto"/>
              <w:rPr>
                <w:rFonts w:asciiTheme="minorHAnsi" w:hAnsiTheme="minorHAnsi" w:cstheme="minorHAnsi"/>
                <w:sz w:val="22"/>
                <w:szCs w:val="22"/>
              </w:rPr>
            </w:pPr>
            <w:r w:rsidRPr="00EC1A0A">
              <w:rPr>
                <w:rFonts w:asciiTheme="minorHAnsi" w:hAnsiTheme="minorHAnsi" w:cstheme="minorHAnsi"/>
                <w:sz w:val="22"/>
                <w:szCs w:val="22"/>
              </w:rPr>
              <w:t>6 mat antypoślizgowych</w:t>
            </w:r>
            <w:r>
              <w:rPr>
                <w:rFonts w:asciiTheme="minorHAnsi" w:hAnsiTheme="minorHAnsi" w:cstheme="minorHAnsi"/>
                <w:sz w:val="22"/>
                <w:szCs w:val="22"/>
              </w:rPr>
              <w:t>;</w:t>
            </w:r>
          </w:p>
          <w:p w:rsidR="002F5168" w:rsidRDefault="002F5168" w:rsidP="002F5168">
            <w:pPr>
              <w:pStyle w:val="Akapitzlist"/>
              <w:widowControl/>
              <w:numPr>
                <w:ilvl w:val="0"/>
                <w:numId w:val="10"/>
              </w:numPr>
              <w:adjustRightInd/>
              <w:spacing w:line="240" w:lineRule="auto"/>
              <w:jc w:val="left"/>
              <w:textAlignment w:val="auto"/>
              <w:rPr>
                <w:rFonts w:asciiTheme="minorHAnsi" w:hAnsiTheme="minorHAnsi" w:cstheme="minorHAnsi"/>
                <w:sz w:val="22"/>
                <w:szCs w:val="22"/>
              </w:rPr>
            </w:pPr>
            <w:r w:rsidRPr="00EC1A0A">
              <w:rPr>
                <w:rFonts w:asciiTheme="minorHAnsi" w:hAnsiTheme="minorHAnsi" w:cstheme="minorHAnsi"/>
                <w:sz w:val="22"/>
                <w:szCs w:val="22"/>
              </w:rPr>
              <w:t>6 ochron kątowych</w:t>
            </w:r>
            <w:r>
              <w:rPr>
                <w:rFonts w:asciiTheme="minorHAnsi" w:hAnsiTheme="minorHAnsi" w:cstheme="minorHAnsi"/>
                <w:sz w:val="22"/>
                <w:szCs w:val="22"/>
              </w:rPr>
              <w:t>;</w:t>
            </w:r>
          </w:p>
          <w:p w:rsidR="002F5168" w:rsidRPr="00C204AD" w:rsidRDefault="00C204AD" w:rsidP="002F5168">
            <w:pPr>
              <w:pStyle w:val="Akapitzlist"/>
              <w:widowControl/>
              <w:numPr>
                <w:ilvl w:val="0"/>
                <w:numId w:val="10"/>
              </w:numPr>
              <w:adjustRightInd/>
              <w:spacing w:line="240" w:lineRule="auto"/>
              <w:jc w:val="left"/>
              <w:textAlignment w:val="auto"/>
              <w:rPr>
                <w:rFonts w:asciiTheme="minorHAnsi" w:hAnsiTheme="minorHAnsi" w:cstheme="minorHAnsi"/>
                <w:sz w:val="22"/>
                <w:szCs w:val="22"/>
              </w:rPr>
            </w:pPr>
            <w:r w:rsidRPr="00C204AD">
              <w:rPr>
                <w:rFonts w:cstheme="minorHAnsi"/>
              </w:rPr>
              <w:t xml:space="preserve"> </w:t>
            </w:r>
            <w:r w:rsidR="002F5168" w:rsidRPr="00C204AD">
              <w:rPr>
                <w:rFonts w:asciiTheme="minorHAnsi" w:hAnsiTheme="minorHAnsi" w:cstheme="minorHAnsi"/>
                <w:sz w:val="22"/>
                <w:szCs w:val="22"/>
              </w:rPr>
              <w:t>Palety zwierające bębny, palety zawierające kartony, puste palety, Palaty zawierające siatki.</w:t>
            </w:r>
          </w:p>
        </w:tc>
        <w:tc>
          <w:tcPr>
            <w:tcW w:w="1842" w:type="dxa"/>
          </w:tcPr>
          <w:p w:rsidR="00C204AD" w:rsidRDefault="00C204AD" w:rsidP="00C204AD">
            <w:pPr>
              <w:jc w:val="center"/>
              <w:rPr>
                <w:rFonts w:ascii="Times New Roman" w:hAnsi="Times New Roman" w:cs="Times New Roman"/>
              </w:rPr>
            </w:pPr>
            <w:r>
              <w:rPr>
                <w:rFonts w:ascii="Times New Roman" w:hAnsi="Times New Roman" w:cs="Times New Roman"/>
              </w:rPr>
              <w:lastRenderedPageBreak/>
              <w:t>cena za zestaw</w:t>
            </w:r>
          </w:p>
          <w:p w:rsidR="002F5168" w:rsidRDefault="00C204AD" w:rsidP="00C204AD">
            <w:pPr>
              <w:jc w:val="center"/>
              <w:rPr>
                <w:rFonts w:ascii="Times New Roman" w:hAnsi="Times New Roman" w:cs="Times New Roman"/>
              </w:rPr>
            </w:pPr>
            <w:r>
              <w:rPr>
                <w:rFonts w:ascii="Times New Roman" w:hAnsi="Times New Roman" w:cs="Times New Roman"/>
              </w:rPr>
              <w:t xml:space="preserve">…………………  </w:t>
            </w:r>
          </w:p>
        </w:tc>
        <w:tc>
          <w:tcPr>
            <w:tcW w:w="1485" w:type="dxa"/>
          </w:tcPr>
          <w:p w:rsidR="002F5168" w:rsidRDefault="00C204AD" w:rsidP="00820331">
            <w:pPr>
              <w:jc w:val="center"/>
              <w:rPr>
                <w:rFonts w:ascii="Times New Roman" w:hAnsi="Times New Roman" w:cs="Times New Roman"/>
              </w:rPr>
            </w:pPr>
            <w:r>
              <w:rPr>
                <w:rFonts w:ascii="Times New Roman" w:hAnsi="Times New Roman" w:cs="Times New Roman"/>
              </w:rPr>
              <w:t>1</w:t>
            </w:r>
          </w:p>
        </w:tc>
        <w:tc>
          <w:tcPr>
            <w:tcW w:w="1616" w:type="dxa"/>
          </w:tcPr>
          <w:p w:rsidR="002F5168" w:rsidRPr="00820331" w:rsidRDefault="002F5168" w:rsidP="00820331">
            <w:pPr>
              <w:jc w:val="center"/>
              <w:rPr>
                <w:rFonts w:ascii="Times New Roman" w:hAnsi="Times New Roman" w:cs="Times New Roman"/>
              </w:rPr>
            </w:pPr>
          </w:p>
        </w:tc>
        <w:tc>
          <w:tcPr>
            <w:tcW w:w="1616" w:type="dxa"/>
          </w:tcPr>
          <w:p w:rsidR="002F5168" w:rsidRPr="00820331" w:rsidRDefault="002F5168" w:rsidP="00820331">
            <w:pPr>
              <w:jc w:val="center"/>
              <w:rPr>
                <w:rFonts w:ascii="Times New Roman" w:hAnsi="Times New Roman" w:cs="Times New Roman"/>
              </w:rPr>
            </w:pPr>
          </w:p>
        </w:tc>
      </w:tr>
      <w:tr w:rsidR="002F5168" w:rsidTr="00047292">
        <w:trPr>
          <w:trHeight w:val="241"/>
        </w:trPr>
        <w:tc>
          <w:tcPr>
            <w:tcW w:w="567" w:type="dxa"/>
          </w:tcPr>
          <w:p w:rsidR="002F5168" w:rsidRDefault="00C204AD" w:rsidP="00F07BFB">
            <w:pPr>
              <w:rPr>
                <w:rFonts w:ascii="Times New Roman" w:hAnsi="Times New Roman" w:cs="Times New Roman"/>
              </w:rPr>
            </w:pPr>
            <w:r>
              <w:rPr>
                <w:rFonts w:ascii="Times New Roman" w:hAnsi="Times New Roman" w:cs="Times New Roman"/>
              </w:rPr>
              <w:lastRenderedPageBreak/>
              <w:t>6</w:t>
            </w:r>
          </w:p>
        </w:tc>
        <w:tc>
          <w:tcPr>
            <w:tcW w:w="8364" w:type="dxa"/>
            <w:gridSpan w:val="2"/>
          </w:tcPr>
          <w:p w:rsidR="00C204AD" w:rsidRPr="00BA6F3B" w:rsidRDefault="00C204AD" w:rsidP="00047292">
            <w:pPr>
              <w:rPr>
                <w:rFonts w:ascii="Calibri" w:hAnsi="Calibri"/>
                <w:b/>
                <w:color w:val="000000"/>
              </w:rPr>
            </w:pPr>
            <w:r w:rsidRPr="00C204AD">
              <w:rPr>
                <w:rFonts w:ascii="Calibri" w:hAnsi="Calibri"/>
                <w:b/>
                <w:color w:val="000000"/>
              </w:rPr>
              <w:t>Modele środków transportu</w:t>
            </w:r>
            <w:r w:rsidR="00BA6F3B">
              <w:rPr>
                <w:rFonts w:ascii="Calibri" w:hAnsi="Calibri"/>
                <w:b/>
                <w:color w:val="000000"/>
              </w:rPr>
              <w:t xml:space="preserve"> - </w:t>
            </w:r>
            <w:r w:rsidRPr="00BA6F3B">
              <w:rPr>
                <w:rFonts w:ascii="Calibri" w:hAnsi="Calibri"/>
                <w:b/>
              </w:rPr>
              <w:t>zestaw składa</w:t>
            </w:r>
            <w:r w:rsidR="00BA6F3B">
              <w:rPr>
                <w:rFonts w:ascii="Calibri" w:hAnsi="Calibri"/>
                <w:b/>
              </w:rPr>
              <w:t>jący się z następujących modeli:</w:t>
            </w:r>
          </w:p>
          <w:p w:rsidR="00C204AD" w:rsidRPr="001F3A7D" w:rsidRDefault="00C204AD" w:rsidP="00C204AD">
            <w:pPr>
              <w:shd w:val="clear" w:color="auto" w:fill="FFFFFF"/>
              <w:outlineLvl w:val="0"/>
              <w:rPr>
                <w:rFonts w:cs="Tahoma"/>
                <w:b/>
                <w:bCs/>
                <w:kern w:val="36"/>
              </w:rPr>
            </w:pPr>
            <w:r w:rsidRPr="001F3A7D">
              <w:rPr>
                <w:rFonts w:cs="Tahoma"/>
                <w:b/>
                <w:bCs/>
                <w:kern w:val="36"/>
              </w:rPr>
              <w:t>Scania R betoniarka</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cs="Tahoma"/>
                <w:sz w:val="22"/>
                <w:szCs w:val="22"/>
              </w:rPr>
              <w:t xml:space="preserve">Model - gruszka do przewożenia betonu zamontowaną na ciężarówce można napełniać np wodą. Za pomocą pokrętła istnieje możliwość jej opróżnienia. Rynna jest obrotowa i składana. Mercedes posiada otwierane drzwi od kabiny oraz składane lusterka boczne. W dachu ma otwieraną klapkę z otworem do zamontowania modułu świetlno-dźwiękowego. Model wyposażony jest w miękkie gumowe opony z bieżnikiem. </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sz w:val="22"/>
                <w:szCs w:val="22"/>
              </w:rPr>
            </w:pPr>
            <w:r w:rsidRPr="001F3A7D">
              <w:rPr>
                <w:rFonts w:asciiTheme="minorHAnsi" w:hAnsiTheme="minorHAnsi" w:cs="Tahoma"/>
                <w:sz w:val="22"/>
                <w:szCs w:val="22"/>
              </w:rPr>
              <w:t>Wymiary modelu: 58x19x27 cm. (dł., szer., wys.). Skala: 1:16,</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noProof/>
                <w:sz w:val="22"/>
                <w:szCs w:val="22"/>
              </w:rPr>
              <w:drawing>
                <wp:inline distT="0" distB="0" distL="0" distR="0">
                  <wp:extent cx="1993900" cy="1009650"/>
                  <wp:effectExtent l="19050" t="0" r="6350" b="0"/>
                  <wp:docPr id="111" name="Obraz 33" descr="03654 BRUDER Mercedes Benz Arocs betoni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3654 BRUDER Mercedes Benz Arocs betoniarka"/>
                          <pic:cNvPicPr>
                            <a:picLocks noChangeAspect="1" noChangeArrowheads="1"/>
                          </pic:cNvPicPr>
                        </pic:nvPicPr>
                        <pic:blipFill>
                          <a:blip r:embed="rId10" cstate="print"/>
                          <a:srcRect b="11667"/>
                          <a:stretch>
                            <a:fillRect/>
                          </a:stretch>
                        </pic:blipFill>
                        <pic:spPr bwMode="auto">
                          <a:xfrm>
                            <a:off x="0" y="0"/>
                            <a:ext cx="1993900" cy="1009650"/>
                          </a:xfrm>
                          <a:prstGeom prst="rect">
                            <a:avLst/>
                          </a:prstGeom>
                          <a:noFill/>
                          <a:ln w="9525">
                            <a:noFill/>
                            <a:miter lim="800000"/>
                            <a:headEnd/>
                            <a:tailEnd/>
                          </a:ln>
                        </pic:spPr>
                      </pic:pic>
                    </a:graphicData>
                  </a:graphic>
                </wp:inline>
              </w:drawing>
            </w:r>
          </w:p>
          <w:p w:rsidR="00C204AD" w:rsidRDefault="00C204AD" w:rsidP="00C204AD">
            <w:pPr>
              <w:rPr>
                <w:rStyle w:val="productname"/>
                <w:rFonts w:cs="Tahoma"/>
                <w:bCs/>
                <w:i/>
                <w:shd w:val="clear" w:color="auto" w:fill="FFFFFF"/>
              </w:rPr>
            </w:pPr>
          </w:p>
          <w:p w:rsidR="00C204AD" w:rsidRPr="001F3A7D" w:rsidRDefault="00C204AD" w:rsidP="00C204AD">
            <w:pPr>
              <w:rPr>
                <w:b/>
              </w:rPr>
            </w:pPr>
            <w:r w:rsidRPr="001F3A7D">
              <w:rPr>
                <w:rStyle w:val="productname"/>
                <w:rFonts w:cs="Tahoma"/>
                <w:b/>
                <w:bCs/>
                <w:shd w:val="clear" w:color="auto" w:fill="FFFFFF"/>
              </w:rPr>
              <w:t>Przyczepa do przewozu zwierząt + figurka krowy</w:t>
            </w:r>
          </w:p>
          <w:p w:rsidR="00C204AD" w:rsidRPr="001F3A7D" w:rsidRDefault="00C204AD" w:rsidP="00C204AD">
            <w:pPr>
              <w:pStyle w:val="p1"/>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cs="Tahoma"/>
                <w:sz w:val="22"/>
                <w:szCs w:val="22"/>
              </w:rPr>
              <w:t xml:space="preserve">Przyczepa posiada otwierane tylne drzwi i zdejmowany dach. Za pomocą zielonego pokrętła można obniżyć zawieszenie przyczepy, aby zwierzęta mogły swobodnie wchodzić na pokład. Do zestawu dołączona jest figurka krowy. Przyczepa pomieści jednorazowo 6 figurek krów lub koni. Koła przyczepy mają miękkie opony z bieżnikiem. </w:t>
            </w:r>
          </w:p>
          <w:p w:rsidR="00C204AD" w:rsidRPr="001F3A7D" w:rsidRDefault="00C204AD" w:rsidP="00C204AD">
            <w:pPr>
              <w:shd w:val="clear" w:color="auto" w:fill="FFFFFF"/>
              <w:rPr>
                <w:rFonts w:cs="Tahoma"/>
              </w:rPr>
            </w:pPr>
            <w:r w:rsidRPr="001F3A7D">
              <w:rPr>
                <w:rFonts w:cs="Tahoma"/>
              </w:rPr>
              <w:t> Wymiary przyczepy: 48x17x20 cm. (dł., szer., wys.).</w:t>
            </w:r>
          </w:p>
          <w:p w:rsidR="00C204AD" w:rsidRPr="001F3A7D" w:rsidRDefault="00C204AD" w:rsidP="00C204AD">
            <w:pPr>
              <w:shd w:val="clear" w:color="auto" w:fill="FFFFFF"/>
              <w:rPr>
                <w:rFonts w:cs="Tahoma"/>
              </w:rPr>
            </w:pPr>
            <w:r w:rsidRPr="001F3A7D">
              <w:rPr>
                <w:rFonts w:cs="Tahoma"/>
              </w:rPr>
              <w:t>Wymiary krowy: 19x5x11 cm</w:t>
            </w:r>
          </w:p>
          <w:p w:rsidR="00C204AD" w:rsidRPr="001F3A7D" w:rsidRDefault="00C204AD" w:rsidP="00C204AD">
            <w:pPr>
              <w:shd w:val="clear" w:color="auto" w:fill="FFFFFF"/>
              <w:rPr>
                <w:rFonts w:cs="Tahoma"/>
              </w:rPr>
            </w:pPr>
            <w:r w:rsidRPr="001F3A7D">
              <w:rPr>
                <w:rFonts w:cs="Tahoma"/>
                <w:noProof/>
                <w:bdr w:val="none" w:sz="0" w:space="0" w:color="auto" w:frame="1"/>
                <w:lang w:eastAsia="pl-PL"/>
              </w:rPr>
              <w:lastRenderedPageBreak/>
              <w:drawing>
                <wp:inline distT="0" distB="0" distL="0" distR="0">
                  <wp:extent cx="1961866" cy="876300"/>
                  <wp:effectExtent l="0" t="0" r="635" b="0"/>
                  <wp:docPr id="112" name="Obraz 39" descr="02227 BRUDER Przyczepa do przewozu zwierząt + figurka krowy">
                    <a:hlinkClick xmlns:a="http://schemas.openxmlformats.org/drawingml/2006/main" r:id="rId11" tooltip="02227 BRUDER Przyczepa do przewozu zwierząt + figurka krow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02227 BRUDER Przyczepa do przewozu zwierząt + figurka krowy"/>
                          <pic:cNvPicPr>
                            <a:picLocks noChangeAspect="1" noChangeArrowheads="1"/>
                          </pic:cNvPicPr>
                        </pic:nvPicPr>
                        <pic:blipFill>
                          <a:blip r:embed="rId12" cstate="print"/>
                          <a:srcRect b="17284"/>
                          <a:stretch>
                            <a:fillRect/>
                          </a:stretch>
                        </pic:blipFill>
                        <pic:spPr bwMode="auto">
                          <a:xfrm>
                            <a:off x="0" y="0"/>
                            <a:ext cx="1961866" cy="876300"/>
                          </a:xfrm>
                          <a:prstGeom prst="rect">
                            <a:avLst/>
                          </a:prstGeom>
                          <a:noFill/>
                          <a:ln w="9525">
                            <a:noFill/>
                            <a:miter lim="800000"/>
                            <a:headEnd/>
                            <a:tailEnd/>
                          </a:ln>
                        </pic:spPr>
                      </pic:pic>
                    </a:graphicData>
                  </a:graphic>
                </wp:inline>
              </w:drawing>
            </w:r>
          </w:p>
          <w:p w:rsidR="00C204AD" w:rsidRDefault="00C204AD" w:rsidP="00C204AD">
            <w:pPr>
              <w:rPr>
                <w:rStyle w:val="productname"/>
                <w:rFonts w:cs="Calibri"/>
                <w:i/>
              </w:rPr>
            </w:pPr>
          </w:p>
          <w:p w:rsidR="00C204AD" w:rsidRPr="001F3A7D" w:rsidRDefault="00C204AD" w:rsidP="00C204AD">
            <w:pPr>
              <w:rPr>
                <w:rStyle w:val="productname"/>
                <w:rFonts w:cs="Calibri"/>
                <w:b/>
              </w:rPr>
            </w:pPr>
            <w:r w:rsidRPr="001F3A7D">
              <w:rPr>
                <w:rStyle w:val="productname"/>
                <w:rFonts w:cs="Calibri"/>
                <w:b/>
              </w:rPr>
              <w:t xml:space="preserve">SCANIA z kontenerem i wózkiem </w:t>
            </w:r>
          </w:p>
          <w:p w:rsidR="00C204AD" w:rsidRPr="001F3A7D" w:rsidRDefault="00C204AD" w:rsidP="00C204AD">
            <w:pPr>
              <w:shd w:val="clear" w:color="auto" w:fill="FFFFFF"/>
              <w:rPr>
                <w:rFonts w:cs="Tahoma"/>
              </w:rPr>
            </w:pPr>
            <w:r w:rsidRPr="001F3A7D">
              <w:rPr>
                <w:rFonts w:cs="Tahoma"/>
              </w:rPr>
              <w:t>Model Scania posiada zdejmowany kontener, który można zestawić z ciężarówki, tak aby stał samodzielnie na wysuwanych nogach. Kontener ma sztywne boczne ściany. Tylne drzwi kontenera otwierają się. Scania ma w dachu otwieraną klapkę umożliwiającą zamontowanie modułu świetlno dźwiękowego. Ciężarówka ma otwierane drzwi do kabiny i składane lusterka boczne. Do zestawu dołączony jest mały widlak z wysuwanym masztem. Widlak ma trzy koła, a za pomocą pokrętła bardzo łatwo daje się sterować. Dodatkowo dołączone są dwie europalety, aby móc załadować wszystkie potrzebne rzeczy. Scania i widlak mają miękkie gumowe opony z bieżnikiem. Z przodu istnieje możliwość dołączenia pługu do odśnieżania. </w:t>
            </w:r>
          </w:p>
          <w:p w:rsidR="00C204AD" w:rsidRPr="001F3A7D" w:rsidRDefault="00C204AD" w:rsidP="00C204AD">
            <w:pPr>
              <w:shd w:val="clear" w:color="auto" w:fill="FFFFFF"/>
              <w:rPr>
                <w:rFonts w:cs="Tahoma"/>
              </w:rPr>
            </w:pPr>
            <w:r w:rsidRPr="001F3A7D">
              <w:rPr>
                <w:rFonts w:cs="Tahoma"/>
              </w:rPr>
              <w:t> Wymiary modelu: 52x19x27 cm (dł., szer., wys.)  Skala: 1:16</w:t>
            </w:r>
          </w:p>
          <w:p w:rsidR="00C204AD" w:rsidRPr="001F3A7D" w:rsidRDefault="00C204AD" w:rsidP="00C204AD">
            <w:pPr>
              <w:shd w:val="clear" w:color="auto" w:fill="FFFFFF"/>
              <w:rPr>
                <w:rFonts w:cs="Tahoma"/>
              </w:rPr>
            </w:pPr>
          </w:p>
          <w:p w:rsidR="00C204AD" w:rsidRPr="001F3A7D" w:rsidRDefault="00C204AD" w:rsidP="00C204AD">
            <w:pPr>
              <w:shd w:val="clear" w:color="auto" w:fill="FFFFFF"/>
              <w:rPr>
                <w:rFonts w:cs="Tahoma"/>
              </w:rPr>
            </w:pPr>
            <w:r w:rsidRPr="001F3A7D">
              <w:rPr>
                <w:noProof/>
                <w:lang w:eastAsia="pl-PL"/>
              </w:rPr>
              <w:drawing>
                <wp:inline distT="0" distB="0" distL="0" distR="0">
                  <wp:extent cx="1428750" cy="695325"/>
                  <wp:effectExtent l="19050" t="0" r="0" b="0"/>
                  <wp:docPr id="113" name="Obraz 4" descr="03580 BRUDER Scania R kontener z wózkiem widłow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580 BRUDER Scania R kontener z wózkiem widłowym"/>
                          <pic:cNvPicPr>
                            <a:picLocks noChangeAspect="1" noChangeArrowheads="1"/>
                          </pic:cNvPicPr>
                        </pic:nvPicPr>
                        <pic:blipFill>
                          <a:blip r:embed="rId13" cstate="print"/>
                          <a:srcRect b="15116"/>
                          <a:stretch>
                            <a:fillRect/>
                          </a:stretch>
                        </pic:blipFill>
                        <pic:spPr bwMode="auto">
                          <a:xfrm>
                            <a:off x="0" y="0"/>
                            <a:ext cx="1428750" cy="695325"/>
                          </a:xfrm>
                          <a:prstGeom prst="rect">
                            <a:avLst/>
                          </a:prstGeom>
                          <a:noFill/>
                          <a:ln w="9525">
                            <a:noFill/>
                            <a:miter lim="800000"/>
                            <a:headEnd/>
                            <a:tailEnd/>
                          </a:ln>
                        </pic:spPr>
                      </pic:pic>
                    </a:graphicData>
                  </a:graphic>
                </wp:inline>
              </w:drawing>
            </w:r>
          </w:p>
          <w:p w:rsidR="00C204AD" w:rsidRDefault="00C204AD" w:rsidP="00C204AD">
            <w:pPr>
              <w:rPr>
                <w:rStyle w:val="productname"/>
                <w:rFonts w:cs="Calibri"/>
                <w:i/>
              </w:rPr>
            </w:pPr>
          </w:p>
          <w:p w:rsidR="00C204AD" w:rsidRPr="001F3A7D" w:rsidRDefault="00C204AD" w:rsidP="00C204AD">
            <w:pPr>
              <w:rPr>
                <w:rStyle w:val="productname"/>
                <w:rFonts w:cs="Calibri"/>
                <w:b/>
              </w:rPr>
            </w:pPr>
            <w:r w:rsidRPr="001F3A7D">
              <w:rPr>
                <w:rStyle w:val="productname"/>
                <w:rFonts w:cs="Calibri"/>
                <w:b/>
              </w:rPr>
              <w:t xml:space="preserve">MACK z dźwigiem przyczepą i pniami </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cs="Tahoma"/>
                <w:sz w:val="22"/>
                <w:szCs w:val="22"/>
              </w:rPr>
              <w:t xml:space="preserve">MACK do załadunku i przewozu drewna posiada żuraw z wysuwanym ramieniem na końcu którego znajduje się chwytak. Żuraw może się obracać o 360 stopni. Burty boczne się opuszczają, a górne łańcuchy demontują. Cała ładownia się podnosi jak wywrotka aby móc zrzucić ładunek. Z boków żurawia są dwie wysuwane nogi stabilizujące. Do zestawu dołączone są 3 sztuki długich pni drzew o długości 28,5 cm. Ciężarówka ma otwierane drzwi do kabiny, składane lusterka boczne oraz otwieraną maskę silnika. Wiele elementów karoserii pomalowano imitując chromowanie, odpowiadające malowaniu prawdziwego </w:t>
            </w:r>
            <w:r w:rsidRPr="001F3A7D">
              <w:rPr>
                <w:rFonts w:asciiTheme="minorHAnsi" w:hAnsiTheme="minorHAnsi" w:cs="Tahoma"/>
                <w:sz w:val="22"/>
                <w:szCs w:val="22"/>
              </w:rPr>
              <w:lastRenderedPageBreak/>
              <w:t xml:space="preserve">amerykańskiego Macka. Model ma miękkie gumowe opony z bieżnikiem. W dachu ma otwieraną klapkę z otworem do zamontowania </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cs="Tahoma"/>
                <w:sz w:val="22"/>
                <w:szCs w:val="22"/>
              </w:rPr>
              <w:t>Wymiary modelu: 61x19x27 cm.  Skala 1:16</w:t>
            </w:r>
          </w:p>
          <w:p w:rsidR="00C204AD" w:rsidRPr="001F3A7D" w:rsidRDefault="00C204AD" w:rsidP="00C204AD">
            <w:pPr>
              <w:rPr>
                <w:rFonts w:cs="Calibri"/>
                <w:i/>
              </w:rPr>
            </w:pPr>
            <w:r w:rsidRPr="001F3A7D">
              <w:rPr>
                <w:noProof/>
                <w:lang w:eastAsia="pl-PL"/>
              </w:rPr>
              <w:drawing>
                <wp:inline distT="0" distB="0" distL="0" distR="0">
                  <wp:extent cx="2008533" cy="923925"/>
                  <wp:effectExtent l="0" t="0" r="0" b="0"/>
                  <wp:docPr id="114" name="Obraz 7" descr="02824 BRUDER MACK z dźwigiem i pn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824 BRUDER MACK z dźwigiem i pniami"/>
                          <pic:cNvPicPr>
                            <a:picLocks noChangeAspect="1" noChangeArrowheads="1"/>
                          </pic:cNvPicPr>
                        </pic:nvPicPr>
                        <pic:blipFill>
                          <a:blip r:embed="rId14" cstate="print"/>
                          <a:srcRect b="14815"/>
                          <a:stretch>
                            <a:fillRect/>
                          </a:stretch>
                        </pic:blipFill>
                        <pic:spPr bwMode="auto">
                          <a:xfrm>
                            <a:off x="0" y="0"/>
                            <a:ext cx="2008533" cy="923925"/>
                          </a:xfrm>
                          <a:prstGeom prst="rect">
                            <a:avLst/>
                          </a:prstGeom>
                          <a:noFill/>
                          <a:ln w="9525">
                            <a:noFill/>
                            <a:miter lim="800000"/>
                            <a:headEnd/>
                            <a:tailEnd/>
                          </a:ln>
                        </pic:spPr>
                      </pic:pic>
                    </a:graphicData>
                  </a:graphic>
                </wp:inline>
              </w:drawing>
            </w:r>
          </w:p>
          <w:p w:rsidR="00C204AD" w:rsidRDefault="00C204AD" w:rsidP="00C204AD">
            <w:pPr>
              <w:rPr>
                <w:rFonts w:cs="Calibri"/>
                <w:i/>
              </w:rPr>
            </w:pPr>
          </w:p>
          <w:p w:rsidR="00C204AD" w:rsidRPr="001F3A7D" w:rsidRDefault="00C204AD" w:rsidP="00C204AD">
            <w:pPr>
              <w:rPr>
                <w:rFonts w:cs="Calibri"/>
                <w:b/>
              </w:rPr>
            </w:pPr>
            <w:r w:rsidRPr="001F3A7D">
              <w:rPr>
                <w:rFonts w:cs="Calibri"/>
                <w:b/>
              </w:rPr>
              <w:t>MAN z naczepą i ładowarką</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cs="Tahoma"/>
                <w:sz w:val="22"/>
                <w:szCs w:val="22"/>
              </w:rPr>
              <w:t xml:space="preserve">Model został wyposażony w olbrzymią niskopodwoziową naczepę, która posiada opuszczane najazdy umożliwiające zjazd i wjazd pojazdów. Naczepa ma również opuszczane nogi, aby mogła stać samodzielnie. W dachu kabiny jest otwierana klapka z wmontowaną imitacją pomarańczowych świateł. Kabina kierowcy jest pochylana, aby móc dostać się do silnika. </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cs="Tahoma"/>
                <w:sz w:val="22"/>
                <w:szCs w:val="22"/>
              </w:rPr>
              <w:t>Dodatkowo w zestawie znajduje się koparko-ładowarka JCB 4CX, która posiada z przodu podnoszone ramię i ruchomą łyżkę ładowarki, a z tyłu ma składane i ruchome ramię z łyżką do kopania. W kabinie zamontowany jest obrotowy fotel operatora. Model wyposażony jest w opuszczane podnośniki robocze. Zarówno ciężarówka z naczepą jak i koparko-ładowarka mają miękkie gumowe opony z bieżnikiem. </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cs="Tahoma"/>
                <w:sz w:val="22"/>
                <w:szCs w:val="22"/>
              </w:rPr>
              <w:t>Wymiary ciężarówki z naczepą: (dł., szer., wys.) 86x18x24 cm</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cs="Tahoma"/>
                <w:sz w:val="22"/>
                <w:szCs w:val="22"/>
              </w:rPr>
              <w:t>Wymiary koparki: 52x16x19 cm   Skala: 1:16</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noProof/>
                <w:sz w:val="22"/>
                <w:szCs w:val="22"/>
              </w:rPr>
              <w:drawing>
                <wp:inline distT="0" distB="0" distL="0" distR="0">
                  <wp:extent cx="1811092" cy="857250"/>
                  <wp:effectExtent l="0" t="0" r="0" b="0"/>
                  <wp:docPr id="115" name="Obraz 10" descr="02776 BRUDER MAN TGA z naczepą i koparko-ładowarką JCB 4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2776 BRUDER MAN TGA z naczepą i koparko-ładowarką JCB 4CX"/>
                          <pic:cNvPicPr>
                            <a:picLocks noChangeAspect="1" noChangeArrowheads="1"/>
                          </pic:cNvPicPr>
                        </pic:nvPicPr>
                        <pic:blipFill>
                          <a:blip r:embed="rId15" cstate="print"/>
                          <a:srcRect/>
                          <a:stretch>
                            <a:fillRect/>
                          </a:stretch>
                        </pic:blipFill>
                        <pic:spPr bwMode="auto">
                          <a:xfrm>
                            <a:off x="0" y="0"/>
                            <a:ext cx="1811092" cy="857250"/>
                          </a:xfrm>
                          <a:prstGeom prst="rect">
                            <a:avLst/>
                          </a:prstGeom>
                          <a:noFill/>
                          <a:ln w="9525">
                            <a:noFill/>
                            <a:miter lim="800000"/>
                            <a:headEnd/>
                            <a:tailEnd/>
                          </a:ln>
                        </pic:spPr>
                      </pic:pic>
                    </a:graphicData>
                  </a:graphic>
                </wp:inline>
              </w:drawing>
            </w:r>
          </w:p>
          <w:p w:rsidR="00C204AD" w:rsidRDefault="00C204AD" w:rsidP="00C204AD">
            <w:pPr>
              <w:rPr>
                <w:rStyle w:val="productname"/>
                <w:rFonts w:cs="Tahoma"/>
                <w:bCs/>
                <w:u w:val="single"/>
                <w:shd w:val="clear" w:color="auto" w:fill="FFFFFF"/>
              </w:rPr>
            </w:pPr>
          </w:p>
          <w:p w:rsidR="00C204AD" w:rsidRDefault="00C204AD" w:rsidP="00C204AD">
            <w:pPr>
              <w:rPr>
                <w:rStyle w:val="productname"/>
                <w:rFonts w:cs="Tahoma"/>
                <w:b/>
                <w:bCs/>
                <w:shd w:val="clear" w:color="auto" w:fill="FFFFFF"/>
              </w:rPr>
            </w:pPr>
          </w:p>
          <w:p w:rsidR="00C204AD" w:rsidRDefault="00C204AD" w:rsidP="00C204AD">
            <w:r w:rsidRPr="001F3A7D">
              <w:rPr>
                <w:rStyle w:val="productname"/>
                <w:rFonts w:cs="Tahoma"/>
                <w:b/>
                <w:bCs/>
                <w:shd w:val="clear" w:color="auto" w:fill="FFFFFF"/>
              </w:rPr>
              <w:lastRenderedPageBreak/>
              <w:t>Moduł świetlno-dźwiękowy</w:t>
            </w:r>
          </w:p>
          <w:p w:rsidR="00C204AD" w:rsidRPr="001F3A7D" w:rsidRDefault="00C204AD" w:rsidP="00C204AD">
            <w:pPr>
              <w:rPr>
                <w:rFonts w:cs="Tahoma"/>
              </w:rPr>
            </w:pPr>
            <w:r>
              <w:rPr>
                <w:rFonts w:cs="Tahoma"/>
              </w:rPr>
              <w:t>M</w:t>
            </w:r>
            <w:r w:rsidRPr="001F3A7D">
              <w:rPr>
                <w:rFonts w:cs="Tahoma"/>
              </w:rPr>
              <w:t xml:space="preserve">oduł posiada 4 przyciski: odgłos zapalanego silnika wraz z miganiem świateł oraz 3 różne sygnały syren pojazdów </w:t>
            </w:r>
            <w:r>
              <w:rPr>
                <w:rFonts w:cs="Tahoma"/>
              </w:rPr>
              <w:t>u</w:t>
            </w:r>
            <w:r w:rsidRPr="001F3A7D">
              <w:rPr>
                <w:rFonts w:cs="Tahoma"/>
              </w:rPr>
              <w:t xml:space="preserve">przywilejowanych.Ponowne naciśnięcie przycisku spowoduje wyłączenie świateł i sygnałów. Jeśli to nie nastąpi to po kilkunastu sekundach wyłączą się same. Zestaw posiada wymienne pomarańczowe lub niebieskie klosze lamp. W skład zestawu wchodzą dwie baterie R3 (AAA). W pojemniku na baterie jest przełącznik pozwalający ustawić sygnał dźwiękowy na europejski lub amerykański. Moduł pasuje do wszystkich ciężarówek Scania, MAN </w:t>
            </w:r>
          </w:p>
          <w:p w:rsidR="00C204AD" w:rsidRPr="001F3A7D" w:rsidRDefault="00C204AD" w:rsidP="00C204AD">
            <w:pPr>
              <w:shd w:val="clear" w:color="auto" w:fill="FFFFFF"/>
              <w:rPr>
                <w:rFonts w:cs="Tahoma"/>
              </w:rPr>
            </w:pPr>
            <w:r w:rsidRPr="001F3A7D">
              <w:rPr>
                <w:rFonts w:cs="Tahoma"/>
              </w:rPr>
              <w:t>Wymiary: 12x3x4 cm. (dł., szer., wys.). Skala: 1:16</w:t>
            </w:r>
          </w:p>
          <w:p w:rsidR="00C204AD" w:rsidRPr="001F3A7D" w:rsidRDefault="00C204AD" w:rsidP="00C204AD">
            <w:pPr>
              <w:rPr>
                <w:rFonts w:cs="Calibri"/>
                <w:i/>
              </w:rPr>
            </w:pPr>
            <w:r w:rsidRPr="001F3A7D">
              <w:rPr>
                <w:noProof/>
                <w:lang w:eastAsia="pl-PL"/>
              </w:rPr>
              <w:drawing>
                <wp:inline distT="0" distB="0" distL="0" distR="0">
                  <wp:extent cx="1752600" cy="1340740"/>
                  <wp:effectExtent l="0" t="0" r="0" b="0"/>
                  <wp:docPr id="116" name="Obraz 13" descr="02801 BRUDER Moduł świetlno-dźwięk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2801 BRUDER Moduł świetlno-dźwiękowy"/>
                          <pic:cNvPicPr>
                            <a:picLocks noChangeAspect="1" noChangeArrowheads="1"/>
                          </pic:cNvPicPr>
                        </pic:nvPicPr>
                        <pic:blipFill>
                          <a:blip r:embed="rId16" cstate="print"/>
                          <a:srcRect/>
                          <a:stretch>
                            <a:fillRect/>
                          </a:stretch>
                        </pic:blipFill>
                        <pic:spPr bwMode="auto">
                          <a:xfrm>
                            <a:off x="0" y="0"/>
                            <a:ext cx="1754952" cy="1342539"/>
                          </a:xfrm>
                          <a:prstGeom prst="rect">
                            <a:avLst/>
                          </a:prstGeom>
                          <a:noFill/>
                          <a:ln w="9525">
                            <a:noFill/>
                            <a:miter lim="800000"/>
                            <a:headEnd/>
                            <a:tailEnd/>
                          </a:ln>
                        </pic:spPr>
                      </pic:pic>
                    </a:graphicData>
                  </a:graphic>
                </wp:inline>
              </w:drawing>
            </w:r>
          </w:p>
          <w:p w:rsidR="00C204AD" w:rsidRDefault="00C204AD" w:rsidP="00C204AD">
            <w:pPr>
              <w:rPr>
                <w:rStyle w:val="productname"/>
                <w:rFonts w:cs="Calibri"/>
                <w:i/>
              </w:rPr>
            </w:pPr>
          </w:p>
          <w:p w:rsidR="00C204AD" w:rsidRPr="009F6670" w:rsidRDefault="00C204AD" w:rsidP="00C204AD">
            <w:pPr>
              <w:rPr>
                <w:rStyle w:val="productname"/>
                <w:rFonts w:cs="Calibri"/>
                <w:b/>
              </w:rPr>
            </w:pPr>
            <w:r w:rsidRPr="009F6670">
              <w:rPr>
                <w:rStyle w:val="productname"/>
                <w:rFonts w:cs="Calibri"/>
                <w:b/>
              </w:rPr>
              <w:t>MAN z kontenerem z figurką byka</w:t>
            </w:r>
          </w:p>
          <w:p w:rsidR="00C204AD" w:rsidRPr="001F3A7D" w:rsidRDefault="00C204AD" w:rsidP="00C204AD">
            <w:pPr>
              <w:shd w:val="clear" w:color="auto" w:fill="FFFFFF"/>
              <w:rPr>
                <w:rFonts w:cs="Tahoma"/>
              </w:rPr>
            </w:pPr>
            <w:r w:rsidRPr="001F3A7D">
              <w:rPr>
                <w:rFonts w:cs="Tahoma"/>
              </w:rPr>
              <w:t>Pojazd posiada zdejmowany kontener, który można zestawić z ciężarówki, tak aby stał samodzielnie na wysuwanych nogach. Z tyłu posiada otwieraną burtę, która zarazem robi się trapem dla wchodzenia zwierząt. Po obu bokach kontenera są otwierane drzwi. Do tego zestawu pasują też inne kontenery. Można przechylić kabinę, aby się do silnika, jak w prawdziwej ciężarówce. Model ma miękkie gumowe opony z bieżnikiem. MAN ma w dachu otwieraną klapkę umożliwiają</w:t>
            </w:r>
            <w:r>
              <w:rPr>
                <w:rFonts w:cs="Tahoma"/>
              </w:rPr>
              <w:t>cą zamontowanie modułu świetlno-</w:t>
            </w:r>
            <w:r w:rsidRPr="001F3A7D">
              <w:rPr>
                <w:rFonts w:cs="Tahoma"/>
              </w:rPr>
              <w:t>dźwiękowego</w:t>
            </w:r>
            <w:r>
              <w:rPr>
                <w:rFonts w:cs="Tahoma"/>
              </w:rPr>
              <w:t>.</w:t>
            </w:r>
            <w:r w:rsidRPr="001F3A7D">
              <w:rPr>
                <w:rFonts w:cs="Tahoma"/>
              </w:rPr>
              <w:t xml:space="preserve"> Do zestawu jest dołączona figurka krowy lub byka. </w:t>
            </w:r>
          </w:p>
          <w:p w:rsidR="00C204AD" w:rsidRPr="001F3A7D" w:rsidRDefault="00C204AD" w:rsidP="00C204AD">
            <w:pPr>
              <w:shd w:val="clear" w:color="auto" w:fill="FFFFFF"/>
              <w:rPr>
                <w:rFonts w:cs="Tahoma"/>
              </w:rPr>
            </w:pPr>
            <w:r w:rsidRPr="001F3A7D">
              <w:rPr>
                <w:rFonts w:cs="Tahoma"/>
              </w:rPr>
              <w:t>Wymiary modelu: 52x19x27 cm. (dł., szer., wys.).  Skala: 1:16</w:t>
            </w:r>
          </w:p>
          <w:p w:rsidR="00C204AD" w:rsidRPr="001F3A7D" w:rsidRDefault="00C204AD" w:rsidP="00C204AD">
            <w:pPr>
              <w:rPr>
                <w:rFonts w:cs="Calibri"/>
                <w:i/>
              </w:rPr>
            </w:pPr>
            <w:r w:rsidRPr="001F3A7D">
              <w:rPr>
                <w:noProof/>
                <w:lang w:eastAsia="pl-PL"/>
              </w:rPr>
              <w:lastRenderedPageBreak/>
              <w:drawing>
                <wp:inline distT="0" distB="0" distL="0" distR="0">
                  <wp:extent cx="1790241" cy="990600"/>
                  <wp:effectExtent l="0" t="0" r="635" b="0"/>
                  <wp:docPr id="117" name="Obraz 16" descr="02749 BRUDER MAN TGA z kontenerem do przewozu zwierząt + figurka krowy/b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2749 BRUDER MAN TGA z kontenerem do przewozu zwierząt + figurka krowy/byka"/>
                          <pic:cNvPicPr>
                            <a:picLocks noChangeAspect="1" noChangeArrowheads="1"/>
                          </pic:cNvPicPr>
                        </pic:nvPicPr>
                        <pic:blipFill>
                          <a:blip r:embed="rId17" cstate="print"/>
                          <a:srcRect b="12632"/>
                          <a:stretch>
                            <a:fillRect/>
                          </a:stretch>
                        </pic:blipFill>
                        <pic:spPr bwMode="auto">
                          <a:xfrm>
                            <a:off x="0" y="0"/>
                            <a:ext cx="1790241" cy="990600"/>
                          </a:xfrm>
                          <a:prstGeom prst="rect">
                            <a:avLst/>
                          </a:prstGeom>
                          <a:noFill/>
                          <a:ln w="9525">
                            <a:noFill/>
                            <a:miter lim="800000"/>
                            <a:headEnd/>
                            <a:tailEnd/>
                          </a:ln>
                        </pic:spPr>
                      </pic:pic>
                    </a:graphicData>
                  </a:graphic>
                </wp:inline>
              </w:drawing>
            </w:r>
          </w:p>
          <w:p w:rsidR="00C204AD" w:rsidRDefault="00C204AD" w:rsidP="00C204AD">
            <w:pPr>
              <w:rPr>
                <w:rStyle w:val="productname"/>
                <w:rFonts w:cs="Tahoma"/>
                <w:bCs/>
                <w:i/>
                <w:shd w:val="clear" w:color="auto" w:fill="F8F8F8"/>
              </w:rPr>
            </w:pPr>
          </w:p>
          <w:p w:rsidR="00C204AD" w:rsidRPr="009F6670" w:rsidRDefault="00C204AD" w:rsidP="00C204AD">
            <w:pPr>
              <w:rPr>
                <w:b/>
              </w:rPr>
            </w:pPr>
            <w:r w:rsidRPr="009F6670">
              <w:rPr>
                <w:rStyle w:val="productname"/>
                <w:rFonts w:cs="Tahoma"/>
                <w:b/>
                <w:bCs/>
                <w:shd w:val="clear" w:color="auto" w:fill="F8F8F8"/>
              </w:rPr>
              <w:t>Mercedes Benz Sprinter z koniem</w:t>
            </w:r>
          </w:p>
          <w:p w:rsidR="00C204AD" w:rsidRPr="001F3A7D" w:rsidRDefault="00C204AD" w:rsidP="00C204AD">
            <w:pPr>
              <w:shd w:val="clear" w:color="auto" w:fill="FFFFFF"/>
              <w:rPr>
                <w:rFonts w:cs="Tahoma"/>
              </w:rPr>
            </w:pPr>
            <w:r w:rsidRPr="001F3A7D">
              <w:rPr>
                <w:rFonts w:cs="Tahoma"/>
              </w:rPr>
              <w:t>Pojazd posiada otwierane drzwi boczne do kabiny oraz dzielone w połowie drzwi do przestrzeni ładunkowej. Tylna klapa się opuszcza umożliwiając wejście zwierzętom. Do zestawu dołączona jest figurka konia w kolorze brązowym. Model ma miękkie gumowe opony z bieżnikiem.</w:t>
            </w:r>
          </w:p>
          <w:p w:rsidR="00C204AD" w:rsidRPr="001F3A7D" w:rsidRDefault="00C204AD" w:rsidP="00C204AD">
            <w:pPr>
              <w:shd w:val="clear" w:color="auto" w:fill="FFFFFF"/>
              <w:rPr>
                <w:rFonts w:cs="Tahoma"/>
              </w:rPr>
            </w:pPr>
            <w:r w:rsidRPr="001F3A7D">
              <w:rPr>
                <w:rFonts w:cs="Tahoma"/>
              </w:rPr>
              <w:t>Wymiary modelu: 46x17x22 cm. (dł., szer., wys.).  Skala: 1:16</w:t>
            </w:r>
          </w:p>
          <w:p w:rsidR="00C204AD" w:rsidRPr="001F3A7D" w:rsidRDefault="00C204AD" w:rsidP="00C204AD">
            <w:pPr>
              <w:rPr>
                <w:rStyle w:val="productname"/>
                <w:rFonts w:cs="Calibri"/>
                <w:i/>
              </w:rPr>
            </w:pPr>
            <w:r w:rsidRPr="001F3A7D">
              <w:rPr>
                <w:rFonts w:cs="Tahoma"/>
              </w:rPr>
              <w:t>+ zdej</w:t>
            </w:r>
            <w:r>
              <w:rPr>
                <w:rFonts w:cs="Tahoma"/>
              </w:rPr>
              <w:t>mowane mocowanie do wyciągarki.</w:t>
            </w:r>
          </w:p>
          <w:p w:rsidR="00C204AD" w:rsidRPr="001F3A7D" w:rsidRDefault="00C204AD" w:rsidP="00C204AD">
            <w:pPr>
              <w:rPr>
                <w:rFonts w:cs="Calibri"/>
                <w:i/>
              </w:rPr>
            </w:pPr>
            <w:r w:rsidRPr="001F3A7D">
              <w:rPr>
                <w:noProof/>
                <w:lang w:eastAsia="pl-PL"/>
              </w:rPr>
              <w:drawing>
                <wp:inline distT="0" distB="0" distL="0" distR="0">
                  <wp:extent cx="2247668" cy="1228725"/>
                  <wp:effectExtent l="0" t="0" r="635" b="0"/>
                  <wp:docPr id="118" name="Obraz 19" descr="02533 BRUDER Mercedes Benz Sprinter z kon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2533 BRUDER Mercedes Benz Sprinter z koniem"/>
                          <pic:cNvPicPr>
                            <a:picLocks noChangeAspect="1" noChangeArrowheads="1"/>
                          </pic:cNvPicPr>
                        </pic:nvPicPr>
                        <pic:blipFill>
                          <a:blip r:embed="rId18" cstate="print"/>
                          <a:srcRect b="11828"/>
                          <a:stretch>
                            <a:fillRect/>
                          </a:stretch>
                        </pic:blipFill>
                        <pic:spPr bwMode="auto">
                          <a:xfrm>
                            <a:off x="0" y="0"/>
                            <a:ext cx="2247668" cy="1228725"/>
                          </a:xfrm>
                          <a:prstGeom prst="rect">
                            <a:avLst/>
                          </a:prstGeom>
                          <a:noFill/>
                          <a:ln w="9525">
                            <a:noFill/>
                            <a:miter lim="800000"/>
                            <a:headEnd/>
                            <a:tailEnd/>
                          </a:ln>
                        </pic:spPr>
                      </pic:pic>
                    </a:graphicData>
                  </a:graphic>
                </wp:inline>
              </w:drawing>
            </w:r>
          </w:p>
          <w:p w:rsidR="00C204AD" w:rsidRDefault="00C204AD" w:rsidP="00C204AD">
            <w:pPr>
              <w:rPr>
                <w:rStyle w:val="productname"/>
                <w:rFonts w:cs="Calibri"/>
                <w:i/>
              </w:rPr>
            </w:pPr>
          </w:p>
          <w:p w:rsidR="00C204AD" w:rsidRDefault="00C204AD" w:rsidP="00C204AD">
            <w:pPr>
              <w:rPr>
                <w:rStyle w:val="productname"/>
                <w:rFonts w:cs="Calibri"/>
                <w:b/>
              </w:rPr>
            </w:pPr>
          </w:p>
          <w:p w:rsidR="00C204AD" w:rsidRPr="009F6670" w:rsidRDefault="00C204AD" w:rsidP="00C204AD">
            <w:pPr>
              <w:rPr>
                <w:rStyle w:val="productname"/>
                <w:rFonts w:cs="Calibri"/>
                <w:b/>
              </w:rPr>
            </w:pPr>
            <w:r w:rsidRPr="009F6670">
              <w:rPr>
                <w:rStyle w:val="productname"/>
                <w:rFonts w:cs="Calibri"/>
                <w:b/>
              </w:rPr>
              <w:t>Sprinter DHL z podnośnikiem</w:t>
            </w:r>
          </w:p>
          <w:p w:rsidR="00C204AD" w:rsidRPr="001F3A7D" w:rsidRDefault="00C204AD" w:rsidP="00C204AD">
            <w:pPr>
              <w:shd w:val="clear" w:color="auto" w:fill="FFFFFF"/>
              <w:rPr>
                <w:rFonts w:cs="Tahoma"/>
              </w:rPr>
            </w:pPr>
            <w:r w:rsidRPr="001F3A7D">
              <w:rPr>
                <w:rFonts w:cs="Tahoma"/>
              </w:rPr>
              <w:t>Pojazd posiada otwierane drzwi boczne do kabiny oraz drzwi boczne i tylne w skrzyni ładunkowej. Do zestawu dołączony jest ruchomy w górę i dół podnośnik oraz dwie palety. Podnośnik (paleciak) jest koloru czerwonego. Model ma miękkie gumowe opony z bieżnikiem.</w:t>
            </w:r>
          </w:p>
          <w:p w:rsidR="00C204AD" w:rsidRPr="001F3A7D" w:rsidRDefault="00C204AD" w:rsidP="00C204AD">
            <w:pPr>
              <w:shd w:val="clear" w:color="auto" w:fill="FFFFFF"/>
              <w:rPr>
                <w:rFonts w:cs="Tahoma"/>
              </w:rPr>
            </w:pPr>
            <w:r w:rsidRPr="001F3A7D">
              <w:rPr>
                <w:rFonts w:cs="Tahoma"/>
              </w:rPr>
              <w:t> Wymiary modelu: 46x17x22 cm. (dł., szer., wys.).  Skala: 1:16</w:t>
            </w:r>
          </w:p>
          <w:p w:rsidR="00C204AD" w:rsidRPr="001F3A7D" w:rsidRDefault="00C204AD" w:rsidP="00C204AD">
            <w:pPr>
              <w:shd w:val="clear" w:color="auto" w:fill="FFFFFF"/>
              <w:rPr>
                <w:rFonts w:cs="Tahoma"/>
              </w:rPr>
            </w:pPr>
            <w:r w:rsidRPr="001F3A7D">
              <w:rPr>
                <w:rFonts w:cs="Tahoma"/>
              </w:rPr>
              <w:lastRenderedPageBreak/>
              <w:t> </w:t>
            </w:r>
            <w:r w:rsidRPr="001F3A7D">
              <w:rPr>
                <w:noProof/>
                <w:lang w:eastAsia="pl-PL"/>
              </w:rPr>
              <w:drawing>
                <wp:inline distT="0" distB="0" distL="0" distR="0">
                  <wp:extent cx="2069224" cy="1200150"/>
                  <wp:effectExtent l="0" t="0" r="7620" b="0"/>
                  <wp:docPr id="119" name="Obraz 24" descr="02534 BRUDER Mercedes Benz Sprinter Truck DHL + podnośnik + pal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2534 BRUDER Mercedes Benz Sprinter Truck DHL + podnośnik + palety"/>
                          <pic:cNvPicPr>
                            <a:picLocks noChangeAspect="1" noChangeArrowheads="1"/>
                          </pic:cNvPicPr>
                        </pic:nvPicPr>
                        <pic:blipFill>
                          <a:blip r:embed="rId19" cstate="print"/>
                          <a:srcRect/>
                          <a:stretch>
                            <a:fillRect/>
                          </a:stretch>
                        </pic:blipFill>
                        <pic:spPr bwMode="auto">
                          <a:xfrm>
                            <a:off x="0" y="0"/>
                            <a:ext cx="2069224" cy="1200150"/>
                          </a:xfrm>
                          <a:prstGeom prst="rect">
                            <a:avLst/>
                          </a:prstGeom>
                          <a:noFill/>
                          <a:ln w="9525">
                            <a:noFill/>
                            <a:miter lim="800000"/>
                            <a:headEnd/>
                            <a:tailEnd/>
                          </a:ln>
                        </pic:spPr>
                      </pic:pic>
                    </a:graphicData>
                  </a:graphic>
                </wp:inline>
              </w:drawing>
            </w:r>
          </w:p>
          <w:p w:rsidR="00C204AD" w:rsidRDefault="00C204AD" w:rsidP="00C204AD">
            <w:pPr>
              <w:rPr>
                <w:rStyle w:val="productname"/>
                <w:rFonts w:cs="Calibri"/>
                <w:i/>
              </w:rPr>
            </w:pPr>
          </w:p>
          <w:p w:rsidR="00C204AD" w:rsidRPr="009F6670" w:rsidRDefault="00C204AD" w:rsidP="00C204AD">
            <w:pPr>
              <w:rPr>
                <w:rStyle w:val="productname"/>
                <w:rFonts w:cs="Calibri"/>
                <w:b/>
              </w:rPr>
            </w:pPr>
            <w:r w:rsidRPr="009F6670">
              <w:rPr>
                <w:rStyle w:val="productname"/>
                <w:rFonts w:cs="Calibri"/>
                <w:b/>
              </w:rPr>
              <w:t>MB Unimog odśnieżarko piaskarka</w:t>
            </w:r>
          </w:p>
          <w:p w:rsidR="00C204AD" w:rsidRPr="001F3A7D" w:rsidRDefault="00C204AD" w:rsidP="00C204AD">
            <w:pPr>
              <w:shd w:val="clear" w:color="auto" w:fill="FFFFFF"/>
              <w:rPr>
                <w:rFonts w:cs="Tahoma"/>
              </w:rPr>
            </w:pPr>
            <w:r w:rsidRPr="001F3A7D">
              <w:rPr>
                <w:rFonts w:cs="Tahoma"/>
              </w:rPr>
              <w:t>Pojazd posiada otwieraną pokrywę zbiornika na piasek, który potem spada do mechanizmu rozrzucającego. Z przodu zamontowany jest ruchomy lemiesz poruszający się na boki oraz w górę i w dół.  W dachu ma otwieraną klapkę z wmontowaną imitacją pomarańczowych świateł. Model ma miękkie gumowe opony z bieżnikiem.</w:t>
            </w:r>
          </w:p>
          <w:p w:rsidR="00C204AD" w:rsidRPr="001F3A7D" w:rsidRDefault="00C204AD" w:rsidP="00C204AD">
            <w:pPr>
              <w:shd w:val="clear" w:color="auto" w:fill="FFFFFF"/>
            </w:pPr>
            <w:r w:rsidRPr="001F3A7D">
              <w:rPr>
                <w:rFonts w:cs="Tahoma"/>
              </w:rPr>
              <w:t> Wymiary modelu: 47x16x20 cm. (dł., szer., wys.).Skala: 1:16</w:t>
            </w:r>
          </w:p>
          <w:p w:rsidR="00C204AD" w:rsidRPr="001F3A7D" w:rsidRDefault="00C204AD" w:rsidP="00C204AD">
            <w:pPr>
              <w:shd w:val="clear" w:color="auto" w:fill="FFFFFF"/>
              <w:rPr>
                <w:rFonts w:cs="Tahoma"/>
              </w:rPr>
            </w:pPr>
            <w:r w:rsidRPr="001F3A7D">
              <w:rPr>
                <w:noProof/>
                <w:lang w:eastAsia="pl-PL"/>
              </w:rPr>
              <w:drawing>
                <wp:inline distT="0" distB="0" distL="0" distR="0">
                  <wp:extent cx="2086727" cy="1057275"/>
                  <wp:effectExtent l="0" t="0" r="8890" b="0"/>
                  <wp:docPr id="120" name="Obraz 27" descr="02572 BRUDER Mercedes Benz Unimog pług śnież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2572 BRUDER Mercedes Benz Unimog pług śnieżny"/>
                          <pic:cNvPicPr>
                            <a:picLocks noChangeAspect="1" noChangeArrowheads="1"/>
                          </pic:cNvPicPr>
                        </pic:nvPicPr>
                        <pic:blipFill>
                          <a:blip r:embed="rId20" cstate="print"/>
                          <a:srcRect/>
                          <a:stretch>
                            <a:fillRect/>
                          </a:stretch>
                        </pic:blipFill>
                        <pic:spPr bwMode="auto">
                          <a:xfrm>
                            <a:off x="0" y="0"/>
                            <a:ext cx="2086727" cy="1057275"/>
                          </a:xfrm>
                          <a:prstGeom prst="rect">
                            <a:avLst/>
                          </a:prstGeom>
                          <a:noFill/>
                          <a:ln w="9525">
                            <a:noFill/>
                            <a:miter lim="800000"/>
                            <a:headEnd/>
                            <a:tailEnd/>
                          </a:ln>
                        </pic:spPr>
                      </pic:pic>
                    </a:graphicData>
                  </a:graphic>
                </wp:inline>
              </w:drawing>
            </w:r>
          </w:p>
          <w:p w:rsidR="00C204AD" w:rsidRDefault="00C204AD" w:rsidP="00C204AD">
            <w:pPr>
              <w:rPr>
                <w:rStyle w:val="productname"/>
                <w:rFonts w:cs="Calibri"/>
                <w:i/>
              </w:rPr>
            </w:pPr>
          </w:p>
          <w:p w:rsidR="00C204AD" w:rsidRPr="009F6670" w:rsidRDefault="00C204AD" w:rsidP="00C204AD">
            <w:pPr>
              <w:rPr>
                <w:rStyle w:val="productname"/>
                <w:rFonts w:cs="Calibri"/>
                <w:b/>
              </w:rPr>
            </w:pPr>
            <w:r w:rsidRPr="009F6670">
              <w:rPr>
                <w:rStyle w:val="productname"/>
                <w:rFonts w:cs="Calibri"/>
                <w:b/>
              </w:rPr>
              <w:t>Mercedes Arocs z wysuwanym kontenerem</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cs="Tahoma"/>
                <w:sz w:val="22"/>
                <w:szCs w:val="22"/>
              </w:rPr>
              <w:t xml:space="preserve">Mercedes posiada zdejmowany (zsuwany) kontener. Tylne burty kontenera otwierają się. Ciężarówka ma otwierane drzwi do kabiny, składane lusterka boczne. W dachu ma otwieraną klapkę z otworem do zamontowania modułu świetlno-dźwiękowego. Model ma miękkie gumowe opony z bieżnikiem. </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cs="Tahoma"/>
                <w:sz w:val="22"/>
                <w:szCs w:val="22"/>
              </w:rPr>
              <w:t>Wymiary modelu: 54x19x23 cm.  Skala 1:16</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noProof/>
                <w:sz w:val="22"/>
                <w:szCs w:val="22"/>
              </w:rPr>
              <w:lastRenderedPageBreak/>
              <w:drawing>
                <wp:inline distT="0" distB="0" distL="0" distR="0">
                  <wp:extent cx="2394665" cy="1133475"/>
                  <wp:effectExtent l="0" t="0" r="5715" b="0"/>
                  <wp:docPr id="121" name="Obraz 30" descr="03622 BRUDER Mercedes Benz Arocs z wysuwanym kontene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3622 BRUDER Mercedes Benz Arocs z wysuwanym kontenerem"/>
                          <pic:cNvPicPr>
                            <a:picLocks noChangeAspect="1" noChangeArrowheads="1"/>
                          </pic:cNvPicPr>
                        </pic:nvPicPr>
                        <pic:blipFill>
                          <a:blip r:embed="rId21" cstate="print"/>
                          <a:srcRect b="13415"/>
                          <a:stretch>
                            <a:fillRect/>
                          </a:stretch>
                        </pic:blipFill>
                        <pic:spPr bwMode="auto">
                          <a:xfrm>
                            <a:off x="0" y="0"/>
                            <a:ext cx="2394665" cy="1133475"/>
                          </a:xfrm>
                          <a:prstGeom prst="rect">
                            <a:avLst/>
                          </a:prstGeom>
                          <a:noFill/>
                          <a:ln w="9525">
                            <a:noFill/>
                            <a:miter lim="800000"/>
                            <a:headEnd/>
                            <a:tailEnd/>
                          </a:ln>
                        </pic:spPr>
                      </pic:pic>
                    </a:graphicData>
                  </a:graphic>
                </wp:inline>
              </w:drawing>
            </w:r>
          </w:p>
          <w:p w:rsidR="00C204AD" w:rsidRDefault="00C204AD" w:rsidP="00C204AD">
            <w:pPr>
              <w:shd w:val="clear" w:color="auto" w:fill="FFFFFF"/>
              <w:outlineLvl w:val="0"/>
              <w:rPr>
                <w:rFonts w:cs="Tahoma"/>
                <w:bCs/>
                <w:i/>
                <w:kern w:val="36"/>
              </w:rPr>
            </w:pPr>
          </w:p>
          <w:p w:rsidR="00C204AD" w:rsidRPr="009F6670" w:rsidRDefault="00C204AD" w:rsidP="00C204AD">
            <w:pPr>
              <w:shd w:val="clear" w:color="auto" w:fill="FFFFFF"/>
              <w:outlineLvl w:val="0"/>
              <w:rPr>
                <w:rFonts w:cs="Tahoma"/>
                <w:b/>
                <w:bCs/>
                <w:kern w:val="36"/>
              </w:rPr>
            </w:pPr>
            <w:r w:rsidRPr="009F6670">
              <w:rPr>
                <w:rFonts w:cs="Tahoma"/>
                <w:b/>
                <w:bCs/>
                <w:kern w:val="36"/>
              </w:rPr>
              <w:t>MAN TGA śmieciarka szaro-zielona z tylnym załadunkiem</w:t>
            </w:r>
          </w:p>
          <w:p w:rsidR="00C204AD" w:rsidRPr="001F3A7D" w:rsidRDefault="00C204AD" w:rsidP="00C204AD">
            <w:pPr>
              <w:shd w:val="clear" w:color="auto" w:fill="FFFFFF"/>
              <w:rPr>
                <w:rFonts w:cs="Tahoma"/>
              </w:rPr>
            </w:pPr>
            <w:r w:rsidRPr="001F3A7D">
              <w:rPr>
                <w:rFonts w:cs="Tahoma"/>
              </w:rPr>
              <w:t>Pojazd posiada pochylaną i otwieraną skrzynię na śmieci. Z tyłu za pomocą pokrętła porusza się dwiema prasami śrubowymi. Cały mechanizm podnoszenia pojemników na śmieci jest bardzo wiernie wykonany. Gdy w zabawie popsuje się silnik, można przechylić kabinę, aby się do niego dostać tak jak w prawdziwej ciężarówce. W zestawie znajdują się dwa zamykane pojemniki na śmieci. W dachu ma otwieraną klapkę z otworem do zamontowania modułu świetlno-</w:t>
            </w:r>
            <w:r>
              <w:rPr>
                <w:rFonts w:cs="Tahoma"/>
              </w:rPr>
              <w:t>dźwiękowego</w:t>
            </w:r>
            <w:r w:rsidRPr="001F3A7D">
              <w:rPr>
                <w:rFonts w:cs="Tahoma"/>
              </w:rPr>
              <w:t>.</w:t>
            </w:r>
          </w:p>
          <w:p w:rsidR="00C204AD" w:rsidRPr="001F3A7D" w:rsidRDefault="00C204AD" w:rsidP="00C204AD">
            <w:pPr>
              <w:shd w:val="clear" w:color="auto" w:fill="FFFFFF"/>
              <w:rPr>
                <w:rFonts w:cs="Tahoma"/>
              </w:rPr>
            </w:pPr>
            <w:r w:rsidRPr="001F3A7D">
              <w:rPr>
                <w:rFonts w:cs="Tahoma"/>
              </w:rPr>
              <w:t>Wymiary modelu: 50x19x26 cm. (dł., szer., wys.).  Skala: 1:16</w:t>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noProof/>
                <w:sz w:val="22"/>
                <w:szCs w:val="22"/>
              </w:rPr>
              <w:drawing>
                <wp:inline distT="0" distB="0" distL="0" distR="0">
                  <wp:extent cx="1707530" cy="933450"/>
                  <wp:effectExtent l="0" t="0" r="6985" b="0"/>
                  <wp:docPr id="122" name="Obraz 41" descr="02764 BRUDER MAN TGA śmieciarka szaro-zielona z tylnym załadun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764 BRUDER MAN TGA śmieciarka szaro-zielona z tylnym załadunkiem"/>
                          <pic:cNvPicPr>
                            <a:picLocks noChangeAspect="1" noChangeArrowheads="1"/>
                          </pic:cNvPicPr>
                        </pic:nvPicPr>
                        <pic:blipFill>
                          <a:blip r:embed="rId22" cstate="print"/>
                          <a:srcRect b="13684"/>
                          <a:stretch>
                            <a:fillRect/>
                          </a:stretch>
                        </pic:blipFill>
                        <pic:spPr bwMode="auto">
                          <a:xfrm>
                            <a:off x="0" y="0"/>
                            <a:ext cx="1707530" cy="933450"/>
                          </a:xfrm>
                          <a:prstGeom prst="rect">
                            <a:avLst/>
                          </a:prstGeom>
                          <a:noFill/>
                          <a:ln w="9525">
                            <a:noFill/>
                            <a:miter lim="800000"/>
                            <a:headEnd/>
                            <a:tailEnd/>
                          </a:ln>
                        </pic:spPr>
                      </pic:pic>
                    </a:graphicData>
                  </a:graphic>
                </wp:inline>
              </w:drawing>
            </w:r>
          </w:p>
          <w:p w:rsidR="00C204AD" w:rsidRPr="001F3A7D" w:rsidRDefault="00C204AD" w:rsidP="00C204AD">
            <w:pPr>
              <w:pStyle w:val="NormalnyWeb"/>
              <w:shd w:val="clear" w:color="auto" w:fill="FFFFFF"/>
              <w:spacing w:before="0" w:beforeAutospacing="0" w:after="0" w:afterAutospacing="0" w:line="276" w:lineRule="auto"/>
              <w:rPr>
                <w:rFonts w:asciiTheme="minorHAnsi" w:hAnsiTheme="minorHAnsi" w:cs="Tahoma"/>
                <w:sz w:val="22"/>
                <w:szCs w:val="22"/>
              </w:rPr>
            </w:pPr>
            <w:r w:rsidRPr="001F3A7D">
              <w:rPr>
                <w:rFonts w:asciiTheme="minorHAnsi" w:hAnsiTheme="minorHAnsi" w:cs="Tahoma"/>
                <w:sz w:val="22"/>
                <w:szCs w:val="22"/>
              </w:rPr>
              <w:t> </w:t>
            </w:r>
          </w:p>
          <w:p w:rsidR="00C204AD" w:rsidRPr="002F5168" w:rsidRDefault="00C204AD" w:rsidP="00C204AD">
            <w:pPr>
              <w:rPr>
                <w:rFonts w:ascii="Calibri" w:hAnsi="Calibri"/>
                <w:b/>
                <w:color w:val="000000"/>
              </w:rPr>
            </w:pPr>
            <w:r w:rsidRPr="009F6670">
              <w:rPr>
                <w:rStyle w:val="Pogrubienie"/>
                <w:rFonts w:cs="Arial"/>
              </w:rPr>
              <w:t>Model wózka widłowego</w:t>
            </w:r>
            <w:r w:rsidRPr="001F3A7D">
              <w:rPr>
                <w:rStyle w:val="Pogrubienie"/>
                <w:rFonts w:cs="Arial"/>
              </w:rPr>
              <w:t xml:space="preserve">  w skali 1:8. Zestaw w wersji Ready To Run (RTR) czyli gotowy do uruchomienia po wyjęciu z pudełka, zdalnie sterowany, z funkcjami sterowanymi przy pomocy pilota (jazda do tyłu i do przodu, skręty, sygnalizacja dźwiękowa, podnoszenie i opuszczanie wideł, przycisk demo), wymiary 43 x 14 x 29 cm, znak bezpieczeństwa CE, zestaw obejmujący: zdalnie sterowany model wózka, paleta, antena, pilot, akumulator 4,8V/400mAh NiMH, ładowarka sieciowa,2 baterie AA 1,5V do zasilania pilota, wkrętak krzyżakowy do odkręcania śrubek zabezpieczających,  instrukcja w języku polskim</w:t>
            </w:r>
            <w:r>
              <w:rPr>
                <w:rStyle w:val="Pogrubienie"/>
                <w:rFonts w:cs="Arial"/>
              </w:rPr>
              <w:t>.</w:t>
            </w:r>
          </w:p>
        </w:tc>
        <w:tc>
          <w:tcPr>
            <w:tcW w:w="1842" w:type="dxa"/>
          </w:tcPr>
          <w:p w:rsidR="00BA6F3B" w:rsidRDefault="00BA6F3B" w:rsidP="00BA6F3B">
            <w:pPr>
              <w:jc w:val="center"/>
              <w:rPr>
                <w:rFonts w:ascii="Times New Roman" w:hAnsi="Times New Roman" w:cs="Times New Roman"/>
              </w:rPr>
            </w:pPr>
            <w:r>
              <w:rPr>
                <w:rFonts w:ascii="Times New Roman" w:hAnsi="Times New Roman" w:cs="Times New Roman"/>
              </w:rPr>
              <w:lastRenderedPageBreak/>
              <w:t>cena za zestaw</w:t>
            </w:r>
          </w:p>
          <w:p w:rsidR="002F5168" w:rsidRDefault="00BA6F3B" w:rsidP="00BA6F3B">
            <w:pPr>
              <w:jc w:val="center"/>
              <w:rPr>
                <w:rFonts w:ascii="Times New Roman" w:hAnsi="Times New Roman" w:cs="Times New Roman"/>
              </w:rPr>
            </w:pPr>
            <w:r>
              <w:rPr>
                <w:rFonts w:ascii="Times New Roman" w:hAnsi="Times New Roman" w:cs="Times New Roman"/>
              </w:rPr>
              <w:t xml:space="preserve">…………………  </w:t>
            </w:r>
          </w:p>
        </w:tc>
        <w:tc>
          <w:tcPr>
            <w:tcW w:w="1485" w:type="dxa"/>
          </w:tcPr>
          <w:p w:rsidR="002F5168" w:rsidRDefault="00BA6F3B" w:rsidP="00820331">
            <w:pPr>
              <w:jc w:val="center"/>
              <w:rPr>
                <w:rFonts w:ascii="Times New Roman" w:hAnsi="Times New Roman" w:cs="Times New Roman"/>
              </w:rPr>
            </w:pPr>
            <w:r>
              <w:rPr>
                <w:rFonts w:ascii="Times New Roman" w:hAnsi="Times New Roman" w:cs="Times New Roman"/>
              </w:rPr>
              <w:t>1</w:t>
            </w:r>
          </w:p>
        </w:tc>
        <w:tc>
          <w:tcPr>
            <w:tcW w:w="1616" w:type="dxa"/>
          </w:tcPr>
          <w:p w:rsidR="002F5168" w:rsidRPr="00820331" w:rsidRDefault="002F5168" w:rsidP="00820331">
            <w:pPr>
              <w:jc w:val="center"/>
              <w:rPr>
                <w:rFonts w:ascii="Times New Roman" w:hAnsi="Times New Roman" w:cs="Times New Roman"/>
              </w:rPr>
            </w:pPr>
          </w:p>
        </w:tc>
        <w:tc>
          <w:tcPr>
            <w:tcW w:w="1616" w:type="dxa"/>
          </w:tcPr>
          <w:p w:rsidR="002F5168" w:rsidRPr="00820331" w:rsidRDefault="002F5168" w:rsidP="00820331">
            <w:pPr>
              <w:jc w:val="center"/>
              <w:rPr>
                <w:rFonts w:ascii="Times New Roman" w:hAnsi="Times New Roman" w:cs="Times New Roman"/>
              </w:rPr>
            </w:pPr>
          </w:p>
        </w:tc>
      </w:tr>
      <w:tr w:rsidR="00982329" w:rsidTr="000A44DE">
        <w:trPr>
          <w:trHeight w:val="768"/>
        </w:trPr>
        <w:tc>
          <w:tcPr>
            <w:tcW w:w="1481" w:type="dxa"/>
            <w:gridSpan w:val="2"/>
            <w:tcBorders>
              <w:top w:val="single" w:sz="4" w:space="0" w:color="auto"/>
              <w:left w:val="nil"/>
              <w:bottom w:val="nil"/>
              <w:right w:val="nil"/>
            </w:tcBorders>
          </w:tcPr>
          <w:p w:rsidR="00982329" w:rsidRPr="00820331" w:rsidRDefault="00982329" w:rsidP="00820331">
            <w:pPr>
              <w:jc w:val="center"/>
              <w:rPr>
                <w:rFonts w:ascii="Times New Roman" w:hAnsi="Times New Roman" w:cs="Times New Roman"/>
              </w:rPr>
            </w:pPr>
          </w:p>
        </w:tc>
        <w:tc>
          <w:tcPr>
            <w:tcW w:w="9292" w:type="dxa"/>
            <w:gridSpan w:val="2"/>
            <w:tcBorders>
              <w:top w:val="single" w:sz="4" w:space="0" w:color="auto"/>
              <w:left w:val="nil"/>
              <w:bottom w:val="nil"/>
              <w:right w:val="single" w:sz="4" w:space="0" w:color="auto"/>
            </w:tcBorders>
          </w:tcPr>
          <w:p w:rsidR="00982329" w:rsidRPr="00820331" w:rsidRDefault="00982329" w:rsidP="00820331">
            <w:pPr>
              <w:jc w:val="center"/>
              <w:rPr>
                <w:rFonts w:ascii="Times New Roman" w:hAnsi="Times New Roman" w:cs="Times New Roman"/>
              </w:rPr>
            </w:pPr>
          </w:p>
        </w:tc>
        <w:tc>
          <w:tcPr>
            <w:tcW w:w="1485" w:type="dxa"/>
            <w:tcBorders>
              <w:left w:val="single" w:sz="4" w:space="0" w:color="auto"/>
              <w:bottom w:val="single" w:sz="4" w:space="0" w:color="auto"/>
            </w:tcBorders>
          </w:tcPr>
          <w:p w:rsidR="00982329" w:rsidRPr="009474BD" w:rsidRDefault="00982329" w:rsidP="00820331">
            <w:pPr>
              <w:jc w:val="center"/>
              <w:rPr>
                <w:rFonts w:ascii="Times New Roman" w:hAnsi="Times New Roman" w:cs="Times New Roman"/>
                <w:b/>
              </w:rPr>
            </w:pPr>
            <w:r w:rsidRPr="009474BD">
              <w:rPr>
                <w:rFonts w:ascii="Times New Roman" w:hAnsi="Times New Roman" w:cs="Times New Roman"/>
                <w:b/>
              </w:rPr>
              <w:t>Razem</w:t>
            </w:r>
          </w:p>
          <w:p w:rsidR="00982329" w:rsidRPr="00820331" w:rsidRDefault="00982329" w:rsidP="00820331">
            <w:pPr>
              <w:jc w:val="center"/>
              <w:rPr>
                <w:rFonts w:ascii="Times New Roman" w:hAnsi="Times New Roman" w:cs="Times New Roman"/>
              </w:rPr>
            </w:pPr>
            <w:r>
              <w:rPr>
                <w:rFonts w:ascii="Times New Roman" w:hAnsi="Times New Roman" w:cs="Times New Roman"/>
                <w:b/>
              </w:rPr>
              <w:t xml:space="preserve">Wartość </w:t>
            </w:r>
            <w:r w:rsidRPr="009474BD">
              <w:rPr>
                <w:rFonts w:ascii="Times New Roman" w:hAnsi="Times New Roman" w:cs="Times New Roman"/>
                <w:b/>
              </w:rPr>
              <w:t xml:space="preserve"> Oferty</w:t>
            </w:r>
          </w:p>
        </w:tc>
        <w:tc>
          <w:tcPr>
            <w:tcW w:w="1616" w:type="dxa"/>
            <w:tcBorders>
              <w:bottom w:val="single" w:sz="4" w:space="0" w:color="auto"/>
            </w:tcBorders>
          </w:tcPr>
          <w:p w:rsidR="00982329" w:rsidRPr="00820331" w:rsidRDefault="00982329" w:rsidP="00820331">
            <w:pPr>
              <w:jc w:val="center"/>
              <w:rPr>
                <w:rFonts w:ascii="Times New Roman" w:hAnsi="Times New Roman" w:cs="Times New Roman"/>
              </w:rPr>
            </w:pPr>
          </w:p>
        </w:tc>
        <w:tc>
          <w:tcPr>
            <w:tcW w:w="1616" w:type="dxa"/>
            <w:tcBorders>
              <w:bottom w:val="nil"/>
              <w:right w:val="nil"/>
            </w:tcBorders>
          </w:tcPr>
          <w:p w:rsidR="00982329" w:rsidRPr="00820331" w:rsidRDefault="00982329" w:rsidP="00820331">
            <w:pPr>
              <w:jc w:val="center"/>
              <w:rPr>
                <w:rFonts w:ascii="Times New Roman" w:hAnsi="Times New Roman" w:cs="Times New Roman"/>
              </w:rPr>
            </w:pPr>
          </w:p>
        </w:tc>
      </w:tr>
    </w:tbl>
    <w:p w:rsidR="002C784E" w:rsidRDefault="002C784E" w:rsidP="002C784E">
      <w:pPr>
        <w:rPr>
          <w:rFonts w:ascii="Tahoma" w:hAnsi="Tahoma" w:cs="Tahoma"/>
        </w:rPr>
      </w:pPr>
    </w:p>
    <w:p w:rsidR="005D77A6" w:rsidRDefault="009C739B" w:rsidP="009C739B">
      <w:pPr>
        <w:spacing w:after="0"/>
        <w:jc w:val="both"/>
        <w:rPr>
          <w:rFonts w:ascii="Tahoma" w:hAnsi="Tahoma" w:cs="Tahoma"/>
          <w:sz w:val="18"/>
          <w:szCs w:val="18"/>
        </w:rPr>
      </w:pPr>
      <w:r>
        <w:rPr>
          <w:rFonts w:ascii="Tahoma" w:hAnsi="Tahoma" w:cs="Tahoma"/>
          <w:sz w:val="18"/>
          <w:szCs w:val="18"/>
        </w:rPr>
        <w:t xml:space="preserve">        </w:t>
      </w:r>
    </w:p>
    <w:p w:rsidR="005D77A6" w:rsidRDefault="005D77A6" w:rsidP="009C739B">
      <w:pPr>
        <w:spacing w:after="0"/>
        <w:jc w:val="both"/>
        <w:rPr>
          <w:rFonts w:ascii="Tahoma" w:hAnsi="Tahoma" w:cs="Tahoma"/>
          <w:sz w:val="18"/>
          <w:szCs w:val="18"/>
        </w:rPr>
      </w:pPr>
    </w:p>
    <w:p w:rsidR="005D77A6" w:rsidRDefault="005D77A6" w:rsidP="009C739B">
      <w:pPr>
        <w:spacing w:after="0"/>
        <w:jc w:val="both"/>
        <w:rPr>
          <w:rFonts w:ascii="Tahoma" w:hAnsi="Tahoma" w:cs="Tahoma"/>
          <w:sz w:val="18"/>
          <w:szCs w:val="18"/>
        </w:rPr>
      </w:pPr>
    </w:p>
    <w:p w:rsidR="00C22FAF" w:rsidRPr="009C739B" w:rsidRDefault="009C739B" w:rsidP="009C739B">
      <w:pPr>
        <w:spacing w:after="0"/>
        <w:jc w:val="both"/>
        <w:rPr>
          <w:rFonts w:ascii="Tahoma" w:hAnsi="Tahoma" w:cs="Tahoma"/>
          <w:sz w:val="18"/>
          <w:szCs w:val="18"/>
        </w:rPr>
      </w:pPr>
      <w:r>
        <w:rPr>
          <w:rFonts w:ascii="Tahoma" w:hAnsi="Tahoma" w:cs="Tahoma"/>
          <w:sz w:val="18"/>
          <w:szCs w:val="18"/>
        </w:rPr>
        <w:t xml:space="preserve">   </w:t>
      </w:r>
      <w:r w:rsidR="00C22FAF" w:rsidRPr="009C739B">
        <w:rPr>
          <w:rFonts w:ascii="Tahoma" w:hAnsi="Tahoma" w:cs="Tahoma"/>
          <w:sz w:val="18"/>
          <w:szCs w:val="18"/>
        </w:rPr>
        <w:t>…………………………….</w:t>
      </w:r>
      <w:r w:rsidR="00C22FAF" w:rsidRPr="009C739B">
        <w:rPr>
          <w:rFonts w:ascii="Tahoma" w:hAnsi="Tahoma" w:cs="Tahoma"/>
          <w:sz w:val="18"/>
          <w:szCs w:val="18"/>
        </w:rPr>
        <w:tab/>
      </w:r>
      <w:r w:rsidR="00C22FAF" w:rsidRPr="009C739B">
        <w:rPr>
          <w:rFonts w:ascii="Tahoma" w:hAnsi="Tahoma" w:cs="Tahoma"/>
          <w:sz w:val="18"/>
          <w:szCs w:val="18"/>
        </w:rPr>
        <w:tab/>
      </w:r>
      <w:r w:rsidR="00C22FAF" w:rsidRPr="009C739B">
        <w:rPr>
          <w:rFonts w:ascii="Tahoma" w:hAnsi="Tahoma" w:cs="Tahoma"/>
          <w:sz w:val="18"/>
          <w:szCs w:val="18"/>
        </w:rPr>
        <w:tab/>
      </w:r>
      <w:r w:rsidR="00C22FAF" w:rsidRPr="009C739B">
        <w:rPr>
          <w:rFonts w:ascii="Tahoma" w:hAnsi="Tahoma" w:cs="Tahoma"/>
          <w:sz w:val="18"/>
          <w:szCs w:val="18"/>
        </w:rPr>
        <w:tab/>
      </w:r>
      <w:r w:rsidR="00C22FAF" w:rsidRPr="009C739B">
        <w:rPr>
          <w:rFonts w:ascii="Tahoma" w:hAnsi="Tahoma" w:cs="Tahoma"/>
          <w:sz w:val="18"/>
          <w:szCs w:val="18"/>
        </w:rPr>
        <w:tab/>
      </w:r>
      <w:r w:rsidRPr="009C739B">
        <w:rPr>
          <w:rFonts w:ascii="Tahoma" w:hAnsi="Tahoma" w:cs="Tahoma"/>
          <w:sz w:val="18"/>
          <w:szCs w:val="18"/>
        </w:rPr>
        <w:tab/>
      </w:r>
      <w:r w:rsidRPr="009C739B">
        <w:rPr>
          <w:rFonts w:ascii="Tahoma" w:hAnsi="Tahoma" w:cs="Tahoma"/>
          <w:sz w:val="18"/>
          <w:szCs w:val="18"/>
        </w:rPr>
        <w:tab/>
      </w:r>
      <w:r w:rsidRPr="009C739B">
        <w:rPr>
          <w:rFonts w:ascii="Tahoma" w:hAnsi="Tahoma" w:cs="Tahoma"/>
          <w:sz w:val="18"/>
          <w:szCs w:val="18"/>
        </w:rPr>
        <w:tab/>
      </w:r>
      <w:r w:rsidRPr="009C739B">
        <w:rPr>
          <w:rFonts w:ascii="Tahoma" w:hAnsi="Tahoma" w:cs="Tahoma"/>
          <w:sz w:val="18"/>
          <w:szCs w:val="18"/>
        </w:rPr>
        <w:tab/>
      </w:r>
      <w:r w:rsidRPr="009C739B">
        <w:rPr>
          <w:rFonts w:ascii="Tahoma" w:hAnsi="Tahoma" w:cs="Tahoma"/>
          <w:sz w:val="18"/>
          <w:szCs w:val="18"/>
        </w:rPr>
        <w:tab/>
      </w:r>
      <w:r w:rsidR="00C22FAF" w:rsidRPr="009C739B">
        <w:rPr>
          <w:rFonts w:ascii="Tahoma" w:hAnsi="Tahoma" w:cs="Tahoma"/>
          <w:sz w:val="18"/>
          <w:szCs w:val="18"/>
        </w:rPr>
        <w:t>………….……………………..………………………</w:t>
      </w:r>
    </w:p>
    <w:p w:rsidR="00C22FAF" w:rsidRDefault="00C22FAF" w:rsidP="009C739B">
      <w:pPr>
        <w:spacing w:after="0"/>
        <w:ind w:left="8496" w:hanging="7785"/>
        <w:rPr>
          <w:rFonts w:ascii="Times New Roman" w:hAnsi="Times New Roman" w:cs="Times New Roman"/>
          <w:i/>
          <w:iCs/>
          <w:sz w:val="18"/>
          <w:szCs w:val="18"/>
        </w:rPr>
      </w:pPr>
      <w:r w:rsidRPr="009C739B">
        <w:rPr>
          <w:rFonts w:ascii="Tahoma" w:hAnsi="Tahoma" w:cs="Tahoma"/>
          <w:sz w:val="18"/>
          <w:szCs w:val="18"/>
        </w:rPr>
        <w:t>(</w:t>
      </w:r>
      <w:r w:rsidRPr="009C739B">
        <w:rPr>
          <w:rFonts w:ascii="Times New Roman" w:hAnsi="Times New Roman" w:cs="Times New Roman"/>
          <w:sz w:val="18"/>
          <w:szCs w:val="18"/>
        </w:rPr>
        <w:t>miejscowość i data)</w:t>
      </w:r>
      <w:r w:rsidR="009C739B">
        <w:rPr>
          <w:rFonts w:ascii="Tahoma" w:hAnsi="Tahoma" w:cs="Tahoma"/>
          <w:sz w:val="18"/>
          <w:szCs w:val="18"/>
        </w:rPr>
        <w:tab/>
      </w:r>
      <w:r w:rsidR="009C739B" w:rsidRPr="009C739B">
        <w:rPr>
          <w:rFonts w:ascii="Tahoma" w:hAnsi="Tahoma" w:cs="Tahoma"/>
          <w:sz w:val="18"/>
          <w:szCs w:val="18"/>
        </w:rPr>
        <w:t>(</w:t>
      </w:r>
      <w:r w:rsidRPr="009C739B">
        <w:rPr>
          <w:rFonts w:ascii="Times New Roman" w:hAnsi="Times New Roman" w:cs="Times New Roman"/>
          <w:i/>
          <w:iCs/>
          <w:sz w:val="18"/>
          <w:szCs w:val="18"/>
        </w:rPr>
        <w:t xml:space="preserve">czytelny  podpis  lub  parafa  i  pieczęć  </w:t>
      </w:r>
      <w:r w:rsidR="009C739B" w:rsidRPr="009C739B">
        <w:rPr>
          <w:rFonts w:ascii="Times New Roman" w:hAnsi="Times New Roman" w:cs="Times New Roman"/>
          <w:i/>
          <w:iCs/>
          <w:sz w:val="18"/>
          <w:szCs w:val="18"/>
        </w:rPr>
        <w:t>imienna</w:t>
      </w:r>
      <w:r w:rsidR="009C739B" w:rsidRPr="009C739B">
        <w:rPr>
          <w:rFonts w:ascii="Times New Roman" w:hAnsi="Times New Roman" w:cs="Times New Roman"/>
          <w:i/>
          <w:iCs/>
          <w:sz w:val="18"/>
          <w:szCs w:val="18"/>
        </w:rPr>
        <w:br/>
      </w:r>
      <w:r w:rsidRPr="009C739B">
        <w:rPr>
          <w:rFonts w:ascii="Times New Roman" w:hAnsi="Times New Roman" w:cs="Times New Roman"/>
          <w:i/>
          <w:iCs/>
          <w:sz w:val="18"/>
          <w:szCs w:val="18"/>
        </w:rPr>
        <w:t xml:space="preserve"> osoby uprawnionej  do  reprezentowania  wykonawcy</w:t>
      </w:r>
      <w:r w:rsidR="009C739B" w:rsidRPr="009C739B">
        <w:rPr>
          <w:rFonts w:ascii="Times New Roman" w:hAnsi="Times New Roman" w:cs="Times New Roman"/>
          <w:i/>
          <w:iCs/>
          <w:sz w:val="18"/>
          <w:szCs w:val="18"/>
        </w:rPr>
        <w:t>)</w:t>
      </w:r>
    </w:p>
    <w:p w:rsidR="00A55828" w:rsidRDefault="00A55828" w:rsidP="009C739B">
      <w:pPr>
        <w:spacing w:after="0"/>
        <w:ind w:left="8496" w:hanging="7785"/>
        <w:rPr>
          <w:rFonts w:ascii="Times New Roman" w:hAnsi="Times New Roman" w:cs="Times New Roman"/>
          <w:i/>
          <w:iCs/>
          <w:sz w:val="18"/>
          <w:szCs w:val="18"/>
        </w:rPr>
      </w:pPr>
    </w:p>
    <w:p w:rsidR="00A55828" w:rsidRDefault="00A55828" w:rsidP="009C739B">
      <w:pPr>
        <w:spacing w:after="0"/>
        <w:ind w:left="8496" w:hanging="7785"/>
        <w:rPr>
          <w:rFonts w:ascii="Times New Roman" w:hAnsi="Times New Roman" w:cs="Times New Roman"/>
          <w:i/>
          <w:iCs/>
          <w:sz w:val="18"/>
          <w:szCs w:val="18"/>
        </w:rPr>
      </w:pPr>
    </w:p>
    <w:p w:rsidR="00A55828" w:rsidRDefault="00A55828" w:rsidP="009C739B">
      <w:pPr>
        <w:spacing w:after="0"/>
        <w:ind w:left="8496" w:hanging="7785"/>
        <w:rPr>
          <w:rFonts w:ascii="Times New Roman" w:hAnsi="Times New Roman" w:cs="Times New Roman"/>
          <w:i/>
          <w:iCs/>
          <w:sz w:val="18"/>
          <w:szCs w:val="18"/>
        </w:rPr>
      </w:pPr>
    </w:p>
    <w:p w:rsidR="00A55828" w:rsidRDefault="00A55828" w:rsidP="009C739B">
      <w:pPr>
        <w:spacing w:after="0"/>
        <w:ind w:left="8496" w:hanging="7785"/>
        <w:rPr>
          <w:rFonts w:ascii="Times New Roman" w:hAnsi="Times New Roman" w:cs="Times New Roman"/>
          <w:i/>
          <w:iCs/>
          <w:sz w:val="18"/>
          <w:szCs w:val="18"/>
        </w:rPr>
      </w:pPr>
    </w:p>
    <w:p w:rsidR="00A55828" w:rsidRDefault="00A55828" w:rsidP="009C739B">
      <w:pPr>
        <w:spacing w:after="0"/>
        <w:ind w:left="8496" w:hanging="7785"/>
        <w:rPr>
          <w:rFonts w:ascii="Times New Roman" w:hAnsi="Times New Roman" w:cs="Times New Roman"/>
          <w:i/>
          <w:iCs/>
          <w:sz w:val="18"/>
          <w:szCs w:val="18"/>
        </w:rPr>
      </w:pPr>
    </w:p>
    <w:p w:rsidR="00A55828" w:rsidRDefault="00A55828" w:rsidP="009C739B">
      <w:pPr>
        <w:spacing w:after="0"/>
        <w:ind w:left="8496" w:hanging="7785"/>
        <w:rPr>
          <w:rFonts w:ascii="Times New Roman" w:hAnsi="Times New Roman" w:cs="Times New Roman"/>
          <w:i/>
          <w:iCs/>
          <w:sz w:val="18"/>
          <w:szCs w:val="18"/>
        </w:rPr>
      </w:pPr>
    </w:p>
    <w:p w:rsidR="00A55828" w:rsidRDefault="00A55828" w:rsidP="009C739B">
      <w:pPr>
        <w:spacing w:after="0"/>
        <w:ind w:left="8496" w:hanging="7785"/>
        <w:rPr>
          <w:rFonts w:ascii="Times New Roman" w:hAnsi="Times New Roman" w:cs="Times New Roman"/>
          <w:i/>
          <w:iCs/>
          <w:sz w:val="18"/>
          <w:szCs w:val="18"/>
        </w:rPr>
      </w:pPr>
    </w:p>
    <w:p w:rsidR="00A55828" w:rsidRDefault="00A55828" w:rsidP="009C739B">
      <w:pPr>
        <w:spacing w:after="0"/>
        <w:ind w:left="8496" w:hanging="7785"/>
        <w:rPr>
          <w:rFonts w:ascii="Times New Roman" w:hAnsi="Times New Roman" w:cs="Times New Roman"/>
          <w:i/>
          <w:iCs/>
          <w:sz w:val="18"/>
          <w:szCs w:val="18"/>
        </w:rPr>
      </w:pPr>
    </w:p>
    <w:p w:rsidR="00A55828" w:rsidRDefault="00A55828" w:rsidP="009C739B">
      <w:pPr>
        <w:spacing w:after="0"/>
        <w:ind w:left="8496" w:hanging="7785"/>
        <w:rPr>
          <w:rFonts w:ascii="Times New Roman" w:hAnsi="Times New Roman" w:cs="Times New Roman"/>
          <w:i/>
          <w:iCs/>
          <w:sz w:val="18"/>
          <w:szCs w:val="18"/>
        </w:rPr>
      </w:pPr>
    </w:p>
    <w:p w:rsidR="00A55828" w:rsidRPr="00A55828" w:rsidRDefault="00A55828" w:rsidP="009C739B">
      <w:pPr>
        <w:spacing w:after="0"/>
        <w:ind w:left="8496" w:hanging="7785"/>
        <w:rPr>
          <w:rFonts w:ascii="Tahoma" w:hAnsi="Tahoma" w:cs="Tahoma"/>
          <w:b/>
          <w:sz w:val="24"/>
          <w:szCs w:val="24"/>
        </w:rPr>
      </w:pPr>
    </w:p>
    <w:sectPr w:rsidR="00A55828" w:rsidRPr="00A55828" w:rsidSect="001728EF">
      <w:headerReference w:type="default" r:id="rId2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F60" w:rsidRDefault="001A4F60" w:rsidP="009C739B">
      <w:pPr>
        <w:spacing w:after="0" w:line="240" w:lineRule="auto"/>
      </w:pPr>
      <w:r>
        <w:separator/>
      </w:r>
    </w:p>
  </w:endnote>
  <w:endnote w:type="continuationSeparator" w:id="0">
    <w:p w:rsidR="001A4F60" w:rsidRDefault="001A4F60" w:rsidP="009C7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AFF" w:usb1="C000605B" w:usb2="00000029" w:usb3="00000000" w:csb0="000101FF"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F60" w:rsidRDefault="001A4F60" w:rsidP="009C739B">
      <w:pPr>
        <w:spacing w:after="0" w:line="240" w:lineRule="auto"/>
      </w:pPr>
      <w:r>
        <w:separator/>
      </w:r>
    </w:p>
  </w:footnote>
  <w:footnote w:type="continuationSeparator" w:id="0">
    <w:p w:rsidR="001A4F60" w:rsidRDefault="001A4F60" w:rsidP="009C7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B9" w:rsidRDefault="00376FB9">
    <w:pPr>
      <w:pStyle w:val="Nagwek"/>
    </w:pPr>
    <w:r w:rsidRPr="009C739B">
      <w:rPr>
        <w:noProof/>
        <w:lang w:eastAsia="pl-PL"/>
      </w:rPr>
      <w:drawing>
        <wp:inline distT="0" distB="0" distL="0" distR="0">
          <wp:extent cx="8391525" cy="695325"/>
          <wp:effectExtent l="19050" t="0" r="9525" b="0"/>
          <wp:docPr id="2"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1525" cy="6953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C"/>
    <w:multiLevelType w:val="multilevel"/>
    <w:tmpl w:val="0000000C"/>
    <w:name w:val="WW8Num12"/>
    <w:lvl w:ilvl="0">
      <w:start w:val="3"/>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2CC5D81"/>
    <w:multiLevelType w:val="hybridMultilevel"/>
    <w:tmpl w:val="EB20AE86"/>
    <w:lvl w:ilvl="0" w:tplc="066CDD6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B70324"/>
    <w:multiLevelType w:val="hybridMultilevel"/>
    <w:tmpl w:val="CFC41FEA"/>
    <w:lvl w:ilvl="0" w:tplc="E3D28318">
      <w:start w:val="2"/>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1E5D1A"/>
    <w:multiLevelType w:val="hybridMultilevel"/>
    <w:tmpl w:val="EEA27A2C"/>
    <w:lvl w:ilvl="0" w:tplc="FB06B5E8">
      <w:start w:val="1"/>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0B6D7C"/>
    <w:multiLevelType w:val="hybridMultilevel"/>
    <w:tmpl w:val="930CD116"/>
    <w:lvl w:ilvl="0" w:tplc="066CDD6C">
      <w:start w:val="1"/>
      <w:numFmt w:val="decimal"/>
      <w:lvlText w:val="%1."/>
      <w:lvlJc w:val="center"/>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4F16F2"/>
    <w:multiLevelType w:val="hybridMultilevel"/>
    <w:tmpl w:val="FCA62F10"/>
    <w:lvl w:ilvl="0" w:tplc="FB06B5E8">
      <w:start w:val="1"/>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1D51A35"/>
    <w:multiLevelType w:val="hybridMultilevel"/>
    <w:tmpl w:val="FEEAF034"/>
    <w:lvl w:ilvl="0" w:tplc="79E85194">
      <w:start w:val="2"/>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784BE9"/>
    <w:multiLevelType w:val="hybridMultilevel"/>
    <w:tmpl w:val="E1F4E310"/>
    <w:lvl w:ilvl="0" w:tplc="FB06B5E8">
      <w:start w:val="1"/>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25359D"/>
    <w:multiLevelType w:val="hybridMultilevel"/>
    <w:tmpl w:val="1410EDD4"/>
    <w:lvl w:ilvl="0" w:tplc="A95CC73E">
      <w:start w:val="2"/>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9"/>
  </w:num>
  <w:num w:numId="6">
    <w:abstractNumId w:val="7"/>
  </w:num>
  <w:num w:numId="7">
    <w:abstractNumId w:val="4"/>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80F60"/>
    <w:rsid w:val="00012C0F"/>
    <w:rsid w:val="00042829"/>
    <w:rsid w:val="00047292"/>
    <w:rsid w:val="000972F1"/>
    <w:rsid w:val="000A0A05"/>
    <w:rsid w:val="000A0E14"/>
    <w:rsid w:val="000A44DE"/>
    <w:rsid w:val="00111A51"/>
    <w:rsid w:val="001343AF"/>
    <w:rsid w:val="00160520"/>
    <w:rsid w:val="001728EF"/>
    <w:rsid w:val="001739F0"/>
    <w:rsid w:val="00187825"/>
    <w:rsid w:val="001A4F60"/>
    <w:rsid w:val="001E24A3"/>
    <w:rsid w:val="001F4A7B"/>
    <w:rsid w:val="00201164"/>
    <w:rsid w:val="002677C8"/>
    <w:rsid w:val="002710B2"/>
    <w:rsid w:val="002767CA"/>
    <w:rsid w:val="00281D5A"/>
    <w:rsid w:val="00285627"/>
    <w:rsid w:val="002B24A2"/>
    <w:rsid w:val="002C6373"/>
    <w:rsid w:val="002C784E"/>
    <w:rsid w:val="002F5168"/>
    <w:rsid w:val="00301284"/>
    <w:rsid w:val="003630B3"/>
    <w:rsid w:val="00376FB9"/>
    <w:rsid w:val="0039582C"/>
    <w:rsid w:val="003C68FB"/>
    <w:rsid w:val="00424B20"/>
    <w:rsid w:val="00440D83"/>
    <w:rsid w:val="0047208A"/>
    <w:rsid w:val="0048002D"/>
    <w:rsid w:val="004C3E45"/>
    <w:rsid w:val="004E4060"/>
    <w:rsid w:val="004E4199"/>
    <w:rsid w:val="004F7209"/>
    <w:rsid w:val="00501B12"/>
    <w:rsid w:val="00520010"/>
    <w:rsid w:val="00547263"/>
    <w:rsid w:val="00547268"/>
    <w:rsid w:val="00564672"/>
    <w:rsid w:val="005C7263"/>
    <w:rsid w:val="005D31DF"/>
    <w:rsid w:val="005D77A6"/>
    <w:rsid w:val="00631293"/>
    <w:rsid w:val="00632403"/>
    <w:rsid w:val="006940C4"/>
    <w:rsid w:val="006E04F7"/>
    <w:rsid w:val="006E6802"/>
    <w:rsid w:val="0072052A"/>
    <w:rsid w:val="00752ED8"/>
    <w:rsid w:val="00794B43"/>
    <w:rsid w:val="00820331"/>
    <w:rsid w:val="008209C9"/>
    <w:rsid w:val="0083163D"/>
    <w:rsid w:val="00873FEA"/>
    <w:rsid w:val="008A6D09"/>
    <w:rsid w:val="008C5A3F"/>
    <w:rsid w:val="008C5A63"/>
    <w:rsid w:val="008E7D6A"/>
    <w:rsid w:val="009042F8"/>
    <w:rsid w:val="009474BD"/>
    <w:rsid w:val="00960986"/>
    <w:rsid w:val="00962602"/>
    <w:rsid w:val="00982329"/>
    <w:rsid w:val="009925C0"/>
    <w:rsid w:val="009A0BEA"/>
    <w:rsid w:val="009C5ADA"/>
    <w:rsid w:val="009C5EF1"/>
    <w:rsid w:val="009C739B"/>
    <w:rsid w:val="009D2823"/>
    <w:rsid w:val="009D3524"/>
    <w:rsid w:val="00A1424D"/>
    <w:rsid w:val="00A2294D"/>
    <w:rsid w:val="00A55828"/>
    <w:rsid w:val="00A5633E"/>
    <w:rsid w:val="00AB74BD"/>
    <w:rsid w:val="00AE4F08"/>
    <w:rsid w:val="00AF0C8D"/>
    <w:rsid w:val="00AF1315"/>
    <w:rsid w:val="00B01D5A"/>
    <w:rsid w:val="00B021B1"/>
    <w:rsid w:val="00B269DE"/>
    <w:rsid w:val="00B6356B"/>
    <w:rsid w:val="00BA0708"/>
    <w:rsid w:val="00BA5339"/>
    <w:rsid w:val="00BA6F3B"/>
    <w:rsid w:val="00BC5B33"/>
    <w:rsid w:val="00BD4C3C"/>
    <w:rsid w:val="00BE790F"/>
    <w:rsid w:val="00C204AD"/>
    <w:rsid w:val="00C22FAF"/>
    <w:rsid w:val="00C26C78"/>
    <w:rsid w:val="00C626D1"/>
    <w:rsid w:val="00C80AA8"/>
    <w:rsid w:val="00C83AF6"/>
    <w:rsid w:val="00CA53AD"/>
    <w:rsid w:val="00CF045A"/>
    <w:rsid w:val="00D06783"/>
    <w:rsid w:val="00D37DBE"/>
    <w:rsid w:val="00D4128B"/>
    <w:rsid w:val="00D6106B"/>
    <w:rsid w:val="00D657B3"/>
    <w:rsid w:val="00D7119E"/>
    <w:rsid w:val="00D71D11"/>
    <w:rsid w:val="00E06BEF"/>
    <w:rsid w:val="00E37024"/>
    <w:rsid w:val="00E80F60"/>
    <w:rsid w:val="00EB31B5"/>
    <w:rsid w:val="00EC1E51"/>
    <w:rsid w:val="00EF4D75"/>
    <w:rsid w:val="00EF565E"/>
    <w:rsid w:val="00F07BFB"/>
    <w:rsid w:val="00F21D49"/>
    <w:rsid w:val="00F454DE"/>
    <w:rsid w:val="00F67C97"/>
    <w:rsid w:val="00FA1288"/>
    <w:rsid w:val="00FC3B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C97"/>
  </w:style>
  <w:style w:type="paragraph" w:styleId="Nagwek2">
    <w:name w:val="heading 2"/>
    <w:basedOn w:val="Normalny"/>
    <w:next w:val="Normalny"/>
    <w:link w:val="Nagwek2Znak"/>
    <w:qFormat/>
    <w:rsid w:val="0072052A"/>
    <w:pPr>
      <w:keepNext/>
      <w:widowControl w:val="0"/>
      <w:tabs>
        <w:tab w:val="left" w:pos="284"/>
        <w:tab w:val="num" w:pos="567"/>
      </w:tabs>
      <w:suppressAutoHyphens/>
      <w:spacing w:after="0" w:line="240" w:lineRule="auto"/>
      <w:ind w:left="567" w:hanging="567"/>
      <w:jc w:val="both"/>
      <w:outlineLvl w:val="1"/>
    </w:pPr>
    <w:rPr>
      <w:rFonts w:ascii="Times New Roman" w:eastAsia="SimSun" w:hAnsi="Times New Roman" w:cs="Mangal"/>
      <w:b/>
      <w:bC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2C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C0F"/>
    <w:rPr>
      <w:rFonts w:ascii="Tahoma" w:hAnsi="Tahoma" w:cs="Tahoma"/>
      <w:sz w:val="16"/>
      <w:szCs w:val="16"/>
    </w:rPr>
  </w:style>
  <w:style w:type="character" w:styleId="Hipercze">
    <w:name w:val="Hyperlink"/>
    <w:basedOn w:val="Domylnaczcionkaakapitu"/>
    <w:uiPriority w:val="99"/>
    <w:unhideWhenUsed/>
    <w:rsid w:val="002C784E"/>
    <w:rPr>
      <w:color w:val="0000FF" w:themeColor="hyperlink"/>
      <w:u w:val="single"/>
    </w:rPr>
  </w:style>
  <w:style w:type="table" w:styleId="Tabela-Siatka">
    <w:name w:val="Table Grid"/>
    <w:basedOn w:val="Standardowy"/>
    <w:uiPriority w:val="59"/>
    <w:rsid w:val="00820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kapitzlist1">
    <w:name w:val="Akapit z listą1"/>
    <w:basedOn w:val="Normalny"/>
    <w:rsid w:val="009C5ADA"/>
    <w:pPr>
      <w:suppressAutoHyphens/>
      <w:spacing w:after="0" w:line="240" w:lineRule="auto"/>
      <w:ind w:left="708"/>
    </w:pPr>
    <w:rPr>
      <w:rFonts w:ascii="Times New Roman" w:eastAsia="Times New Roman" w:hAnsi="Times New Roman" w:cs="Times New Roman"/>
      <w:color w:val="00000A"/>
      <w:kern w:val="1"/>
      <w:sz w:val="20"/>
      <w:szCs w:val="20"/>
      <w:lang w:eastAsia="pl-PL"/>
    </w:rPr>
  </w:style>
  <w:style w:type="character" w:customStyle="1" w:styleId="Nagwek2Znak">
    <w:name w:val="Nagłówek 2 Znak"/>
    <w:basedOn w:val="Domylnaczcionkaakapitu"/>
    <w:link w:val="Nagwek2"/>
    <w:rsid w:val="0072052A"/>
    <w:rPr>
      <w:rFonts w:ascii="Times New Roman" w:eastAsia="SimSun" w:hAnsi="Times New Roman" w:cs="Mangal"/>
      <w:b/>
      <w:bCs/>
      <w:kern w:val="1"/>
      <w:sz w:val="24"/>
      <w:szCs w:val="24"/>
      <w:lang w:eastAsia="zh-CN" w:bidi="hi-IN"/>
    </w:rPr>
  </w:style>
  <w:style w:type="paragraph" w:styleId="Tekstpodstawowy">
    <w:name w:val="Body Text"/>
    <w:basedOn w:val="Normalny"/>
    <w:link w:val="TekstpodstawowyZnak"/>
    <w:rsid w:val="0072052A"/>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72052A"/>
    <w:rPr>
      <w:rFonts w:ascii="Times New Roman" w:eastAsia="SimSun" w:hAnsi="Times New Roman" w:cs="Mangal"/>
      <w:kern w:val="1"/>
      <w:sz w:val="24"/>
      <w:szCs w:val="24"/>
      <w:lang w:eastAsia="zh-CN" w:bidi="hi-IN"/>
    </w:rPr>
  </w:style>
  <w:style w:type="paragraph" w:styleId="Nagwek">
    <w:name w:val="header"/>
    <w:basedOn w:val="Normalny"/>
    <w:link w:val="NagwekZnak"/>
    <w:uiPriority w:val="99"/>
    <w:semiHidden/>
    <w:unhideWhenUsed/>
    <w:rsid w:val="009C739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C739B"/>
  </w:style>
  <w:style w:type="paragraph" w:styleId="Stopka">
    <w:name w:val="footer"/>
    <w:basedOn w:val="Normalny"/>
    <w:link w:val="StopkaZnak"/>
    <w:uiPriority w:val="99"/>
    <w:semiHidden/>
    <w:unhideWhenUsed/>
    <w:rsid w:val="009C739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C739B"/>
  </w:style>
  <w:style w:type="paragraph" w:styleId="NormalnyWeb">
    <w:name w:val="Normal (Web)"/>
    <w:basedOn w:val="Normalny"/>
    <w:uiPriority w:val="99"/>
    <w:unhideWhenUsed/>
    <w:rsid w:val="00F07BFB"/>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andard">
    <w:name w:val="Standard"/>
    <w:rsid w:val="003630B3"/>
    <w:pPr>
      <w:tabs>
        <w:tab w:val="left" w:pos="708"/>
      </w:tabs>
      <w:suppressAutoHyphens/>
      <w:autoSpaceDN w:val="0"/>
      <w:spacing w:after="0"/>
      <w:ind w:firstLine="425"/>
      <w:jc w:val="both"/>
      <w:textAlignment w:val="baseline"/>
    </w:pPr>
    <w:rPr>
      <w:rFonts w:ascii="Times New Roman" w:eastAsia="SimSun" w:hAnsi="Times New Roman" w:cs="Times New Roman"/>
      <w:kern w:val="3"/>
      <w:sz w:val="24"/>
    </w:rPr>
  </w:style>
  <w:style w:type="paragraph" w:styleId="Akapitzlist">
    <w:name w:val="List Paragraph"/>
    <w:basedOn w:val="Normalny"/>
    <w:uiPriority w:val="34"/>
    <w:qFormat/>
    <w:rsid w:val="002F5168"/>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2F5168"/>
    <w:rPr>
      <w:b/>
      <w:bCs/>
    </w:rPr>
  </w:style>
  <w:style w:type="character" w:customStyle="1" w:styleId="xrtj1">
    <w:name w:val="xr_tj1"/>
    <w:rsid w:val="002F5168"/>
  </w:style>
  <w:style w:type="character" w:customStyle="1" w:styleId="normaltext1">
    <w:name w:val="normal_text1"/>
    <w:rsid w:val="002F5168"/>
    <w:rPr>
      <w:rFonts w:ascii="Arial" w:hAnsi="Arial" w:cs="Arial" w:hint="default"/>
      <w:b w:val="0"/>
      <w:bCs w:val="0"/>
      <w:i w:val="0"/>
      <w:iCs w:val="0"/>
      <w:strike w:val="0"/>
      <w:dstrike w:val="0"/>
      <w:color w:val="000000"/>
      <w:spacing w:val="0"/>
      <w:sz w:val="20"/>
      <w:szCs w:val="20"/>
      <w:u w:val="none"/>
      <w:effect w:val="none"/>
    </w:rPr>
  </w:style>
  <w:style w:type="character" w:customStyle="1" w:styleId="xrtl1">
    <w:name w:val="xr_tl1"/>
    <w:rsid w:val="002F5168"/>
  </w:style>
  <w:style w:type="character" w:customStyle="1" w:styleId="productname">
    <w:name w:val="productname"/>
    <w:basedOn w:val="Domylnaczcionkaakapitu"/>
    <w:rsid w:val="00C204AD"/>
  </w:style>
  <w:style w:type="paragraph" w:customStyle="1" w:styleId="p1">
    <w:name w:val="p1"/>
    <w:basedOn w:val="Normalny"/>
    <w:rsid w:val="00C204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2C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C0F"/>
    <w:rPr>
      <w:rFonts w:ascii="Tahoma" w:hAnsi="Tahoma" w:cs="Tahoma"/>
      <w:sz w:val="16"/>
      <w:szCs w:val="16"/>
    </w:rPr>
  </w:style>
  <w:style w:type="character" w:styleId="Hipercze">
    <w:name w:val="Hyperlink"/>
    <w:basedOn w:val="Domylnaczcionkaakapitu"/>
    <w:uiPriority w:val="99"/>
    <w:unhideWhenUsed/>
    <w:rsid w:val="002C78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7170106">
      <w:bodyDiv w:val="1"/>
      <w:marLeft w:val="0"/>
      <w:marRight w:val="0"/>
      <w:marTop w:val="0"/>
      <w:marBottom w:val="0"/>
      <w:divBdr>
        <w:top w:val="none" w:sz="0" w:space="0" w:color="auto"/>
        <w:left w:val="none" w:sz="0" w:space="0" w:color="auto"/>
        <w:bottom w:val="none" w:sz="0" w:space="0" w:color="auto"/>
        <w:right w:val="none" w:sz="0" w:space="0" w:color="auto"/>
      </w:divBdr>
      <w:divsChild>
        <w:div w:id="1017198872">
          <w:marLeft w:val="0"/>
          <w:marRight w:val="0"/>
          <w:marTop w:val="0"/>
          <w:marBottom w:val="0"/>
          <w:divBdr>
            <w:top w:val="none" w:sz="0" w:space="0" w:color="auto"/>
            <w:left w:val="none" w:sz="0" w:space="0" w:color="auto"/>
            <w:bottom w:val="none" w:sz="0" w:space="0" w:color="auto"/>
            <w:right w:val="none" w:sz="0" w:space="0" w:color="auto"/>
          </w:divBdr>
        </w:div>
        <w:div w:id="1544172815">
          <w:marLeft w:val="0"/>
          <w:marRight w:val="0"/>
          <w:marTop w:val="0"/>
          <w:marBottom w:val="0"/>
          <w:divBdr>
            <w:top w:val="none" w:sz="0" w:space="0" w:color="auto"/>
            <w:left w:val="none" w:sz="0" w:space="0" w:color="auto"/>
            <w:bottom w:val="none" w:sz="0" w:space="0" w:color="auto"/>
            <w:right w:val="none" w:sz="0" w:space="0" w:color="auto"/>
          </w:divBdr>
        </w:div>
        <w:div w:id="570819487">
          <w:marLeft w:val="0"/>
          <w:marRight w:val="0"/>
          <w:marTop w:val="0"/>
          <w:marBottom w:val="0"/>
          <w:divBdr>
            <w:top w:val="none" w:sz="0" w:space="0" w:color="auto"/>
            <w:left w:val="none" w:sz="0" w:space="0" w:color="auto"/>
            <w:bottom w:val="none" w:sz="0" w:space="0" w:color="auto"/>
            <w:right w:val="none" w:sz="0" w:space="0" w:color="auto"/>
          </w:divBdr>
        </w:div>
        <w:div w:id="2089500218">
          <w:marLeft w:val="0"/>
          <w:marRight w:val="0"/>
          <w:marTop w:val="0"/>
          <w:marBottom w:val="0"/>
          <w:divBdr>
            <w:top w:val="none" w:sz="0" w:space="0" w:color="auto"/>
            <w:left w:val="none" w:sz="0" w:space="0" w:color="auto"/>
            <w:bottom w:val="none" w:sz="0" w:space="0" w:color="auto"/>
            <w:right w:val="none" w:sz="0" w:space="0" w:color="auto"/>
          </w:divBdr>
        </w:div>
        <w:div w:id="1071926544">
          <w:marLeft w:val="0"/>
          <w:marRight w:val="0"/>
          <w:marTop w:val="0"/>
          <w:marBottom w:val="0"/>
          <w:divBdr>
            <w:top w:val="none" w:sz="0" w:space="0" w:color="auto"/>
            <w:left w:val="none" w:sz="0" w:space="0" w:color="auto"/>
            <w:bottom w:val="none" w:sz="0" w:space="0" w:color="auto"/>
            <w:right w:val="none" w:sz="0" w:space="0" w:color="auto"/>
          </w:divBdr>
        </w:div>
        <w:div w:id="2015567534">
          <w:marLeft w:val="0"/>
          <w:marRight w:val="0"/>
          <w:marTop w:val="0"/>
          <w:marBottom w:val="0"/>
          <w:divBdr>
            <w:top w:val="none" w:sz="0" w:space="0" w:color="auto"/>
            <w:left w:val="none" w:sz="0" w:space="0" w:color="auto"/>
            <w:bottom w:val="none" w:sz="0" w:space="0" w:color="auto"/>
            <w:right w:val="none" w:sz="0" w:space="0" w:color="auto"/>
          </w:divBdr>
        </w:div>
        <w:div w:id="328406019">
          <w:marLeft w:val="0"/>
          <w:marRight w:val="0"/>
          <w:marTop w:val="0"/>
          <w:marBottom w:val="0"/>
          <w:divBdr>
            <w:top w:val="none" w:sz="0" w:space="0" w:color="auto"/>
            <w:left w:val="none" w:sz="0" w:space="0" w:color="auto"/>
            <w:bottom w:val="none" w:sz="0" w:space="0" w:color="auto"/>
            <w:right w:val="none" w:sz="0" w:space="0" w:color="auto"/>
          </w:divBdr>
        </w:div>
        <w:div w:id="1322078401">
          <w:marLeft w:val="0"/>
          <w:marRight w:val="0"/>
          <w:marTop w:val="0"/>
          <w:marBottom w:val="0"/>
          <w:divBdr>
            <w:top w:val="none" w:sz="0" w:space="0" w:color="auto"/>
            <w:left w:val="none" w:sz="0" w:space="0" w:color="auto"/>
            <w:bottom w:val="none" w:sz="0" w:space="0" w:color="auto"/>
            <w:right w:val="none" w:sz="0" w:space="0" w:color="auto"/>
          </w:divBdr>
        </w:div>
        <w:div w:id="596989553">
          <w:marLeft w:val="0"/>
          <w:marRight w:val="0"/>
          <w:marTop w:val="0"/>
          <w:marBottom w:val="0"/>
          <w:divBdr>
            <w:top w:val="none" w:sz="0" w:space="0" w:color="auto"/>
            <w:left w:val="none" w:sz="0" w:space="0" w:color="auto"/>
            <w:bottom w:val="none" w:sz="0" w:space="0" w:color="auto"/>
            <w:right w:val="none" w:sz="0" w:space="0" w:color="auto"/>
          </w:divBdr>
        </w:div>
        <w:div w:id="1211188115">
          <w:marLeft w:val="0"/>
          <w:marRight w:val="0"/>
          <w:marTop w:val="0"/>
          <w:marBottom w:val="0"/>
          <w:divBdr>
            <w:top w:val="none" w:sz="0" w:space="0" w:color="auto"/>
            <w:left w:val="none" w:sz="0" w:space="0" w:color="auto"/>
            <w:bottom w:val="none" w:sz="0" w:space="0" w:color="auto"/>
            <w:right w:val="none" w:sz="0" w:space="0" w:color="auto"/>
          </w:divBdr>
        </w:div>
        <w:div w:id="104348982">
          <w:marLeft w:val="0"/>
          <w:marRight w:val="0"/>
          <w:marTop w:val="0"/>
          <w:marBottom w:val="0"/>
          <w:divBdr>
            <w:top w:val="none" w:sz="0" w:space="0" w:color="auto"/>
            <w:left w:val="none" w:sz="0" w:space="0" w:color="auto"/>
            <w:bottom w:val="none" w:sz="0" w:space="0" w:color="auto"/>
            <w:right w:val="none" w:sz="0" w:space="0" w:color="auto"/>
          </w:divBdr>
        </w:div>
        <w:div w:id="1762214605">
          <w:marLeft w:val="0"/>
          <w:marRight w:val="0"/>
          <w:marTop w:val="0"/>
          <w:marBottom w:val="0"/>
          <w:divBdr>
            <w:top w:val="none" w:sz="0" w:space="0" w:color="auto"/>
            <w:left w:val="none" w:sz="0" w:space="0" w:color="auto"/>
            <w:bottom w:val="none" w:sz="0" w:space="0" w:color="auto"/>
            <w:right w:val="none" w:sz="0" w:space="0" w:color="auto"/>
          </w:divBdr>
        </w:div>
        <w:div w:id="1391078349">
          <w:marLeft w:val="0"/>
          <w:marRight w:val="0"/>
          <w:marTop w:val="0"/>
          <w:marBottom w:val="0"/>
          <w:divBdr>
            <w:top w:val="none" w:sz="0" w:space="0" w:color="auto"/>
            <w:left w:val="none" w:sz="0" w:space="0" w:color="auto"/>
            <w:bottom w:val="none" w:sz="0" w:space="0" w:color="auto"/>
            <w:right w:val="none" w:sz="0" w:space="0" w:color="auto"/>
          </w:divBdr>
        </w:div>
        <w:div w:id="1806393170">
          <w:marLeft w:val="0"/>
          <w:marRight w:val="0"/>
          <w:marTop w:val="0"/>
          <w:marBottom w:val="0"/>
          <w:divBdr>
            <w:top w:val="none" w:sz="0" w:space="0" w:color="auto"/>
            <w:left w:val="none" w:sz="0" w:space="0" w:color="auto"/>
            <w:bottom w:val="none" w:sz="0" w:space="0" w:color="auto"/>
            <w:right w:val="none" w:sz="0" w:space="0" w:color="auto"/>
          </w:divBdr>
        </w:div>
        <w:div w:id="1660766867">
          <w:marLeft w:val="0"/>
          <w:marRight w:val="0"/>
          <w:marTop w:val="0"/>
          <w:marBottom w:val="0"/>
          <w:divBdr>
            <w:top w:val="none" w:sz="0" w:space="0" w:color="auto"/>
            <w:left w:val="none" w:sz="0" w:space="0" w:color="auto"/>
            <w:bottom w:val="none" w:sz="0" w:space="0" w:color="auto"/>
            <w:right w:val="none" w:sz="0" w:space="0" w:color="auto"/>
          </w:divBdr>
        </w:div>
        <w:div w:id="291448784">
          <w:marLeft w:val="0"/>
          <w:marRight w:val="0"/>
          <w:marTop w:val="0"/>
          <w:marBottom w:val="0"/>
          <w:divBdr>
            <w:top w:val="none" w:sz="0" w:space="0" w:color="auto"/>
            <w:left w:val="none" w:sz="0" w:space="0" w:color="auto"/>
            <w:bottom w:val="none" w:sz="0" w:space="0" w:color="auto"/>
            <w:right w:val="none" w:sz="0" w:space="0" w:color="auto"/>
          </w:divBdr>
        </w:div>
        <w:div w:id="1848405140">
          <w:marLeft w:val="0"/>
          <w:marRight w:val="0"/>
          <w:marTop w:val="0"/>
          <w:marBottom w:val="0"/>
          <w:divBdr>
            <w:top w:val="none" w:sz="0" w:space="0" w:color="auto"/>
            <w:left w:val="none" w:sz="0" w:space="0" w:color="auto"/>
            <w:bottom w:val="none" w:sz="0" w:space="0" w:color="auto"/>
            <w:right w:val="none" w:sz="0" w:space="0" w:color="auto"/>
          </w:divBdr>
        </w:div>
        <w:div w:id="515770604">
          <w:marLeft w:val="0"/>
          <w:marRight w:val="0"/>
          <w:marTop w:val="0"/>
          <w:marBottom w:val="0"/>
          <w:divBdr>
            <w:top w:val="none" w:sz="0" w:space="0" w:color="auto"/>
            <w:left w:val="none" w:sz="0" w:space="0" w:color="auto"/>
            <w:bottom w:val="none" w:sz="0" w:space="0" w:color="auto"/>
            <w:right w:val="none" w:sz="0" w:space="0" w:color="auto"/>
          </w:divBdr>
        </w:div>
        <w:div w:id="1311136310">
          <w:marLeft w:val="0"/>
          <w:marRight w:val="0"/>
          <w:marTop w:val="0"/>
          <w:marBottom w:val="0"/>
          <w:divBdr>
            <w:top w:val="none" w:sz="0" w:space="0" w:color="auto"/>
            <w:left w:val="none" w:sz="0" w:space="0" w:color="auto"/>
            <w:bottom w:val="none" w:sz="0" w:space="0" w:color="auto"/>
            <w:right w:val="none" w:sz="0" w:space="0" w:color="auto"/>
          </w:divBdr>
        </w:div>
        <w:div w:id="1670281626">
          <w:marLeft w:val="0"/>
          <w:marRight w:val="0"/>
          <w:marTop w:val="0"/>
          <w:marBottom w:val="0"/>
          <w:divBdr>
            <w:top w:val="none" w:sz="0" w:space="0" w:color="auto"/>
            <w:left w:val="none" w:sz="0" w:space="0" w:color="auto"/>
            <w:bottom w:val="none" w:sz="0" w:space="0" w:color="auto"/>
            <w:right w:val="none" w:sz="0" w:space="0" w:color="auto"/>
          </w:divBdr>
        </w:div>
        <w:div w:id="577134409">
          <w:marLeft w:val="0"/>
          <w:marRight w:val="0"/>
          <w:marTop w:val="0"/>
          <w:marBottom w:val="0"/>
          <w:divBdr>
            <w:top w:val="none" w:sz="0" w:space="0" w:color="auto"/>
            <w:left w:val="none" w:sz="0" w:space="0" w:color="auto"/>
            <w:bottom w:val="none" w:sz="0" w:space="0" w:color="auto"/>
            <w:right w:val="none" w:sz="0" w:space="0" w:color="auto"/>
          </w:divBdr>
        </w:div>
        <w:div w:id="680618683">
          <w:marLeft w:val="0"/>
          <w:marRight w:val="0"/>
          <w:marTop w:val="0"/>
          <w:marBottom w:val="0"/>
          <w:divBdr>
            <w:top w:val="none" w:sz="0" w:space="0" w:color="auto"/>
            <w:left w:val="none" w:sz="0" w:space="0" w:color="auto"/>
            <w:bottom w:val="none" w:sz="0" w:space="0" w:color="auto"/>
            <w:right w:val="none" w:sz="0" w:space="0" w:color="auto"/>
          </w:divBdr>
        </w:div>
        <w:div w:id="1007752601">
          <w:marLeft w:val="0"/>
          <w:marRight w:val="0"/>
          <w:marTop w:val="0"/>
          <w:marBottom w:val="0"/>
          <w:divBdr>
            <w:top w:val="none" w:sz="0" w:space="0" w:color="auto"/>
            <w:left w:val="none" w:sz="0" w:space="0" w:color="auto"/>
            <w:bottom w:val="none" w:sz="0" w:space="0" w:color="auto"/>
            <w:right w:val="none" w:sz="0" w:space="0" w:color="auto"/>
          </w:divBdr>
        </w:div>
        <w:div w:id="264463214">
          <w:marLeft w:val="0"/>
          <w:marRight w:val="0"/>
          <w:marTop w:val="0"/>
          <w:marBottom w:val="0"/>
          <w:divBdr>
            <w:top w:val="none" w:sz="0" w:space="0" w:color="auto"/>
            <w:left w:val="none" w:sz="0" w:space="0" w:color="auto"/>
            <w:bottom w:val="none" w:sz="0" w:space="0" w:color="auto"/>
            <w:right w:val="none" w:sz="0" w:space="0" w:color="auto"/>
          </w:divBdr>
        </w:div>
      </w:divsChild>
    </w:div>
    <w:div w:id="493690889">
      <w:bodyDiv w:val="1"/>
      <w:marLeft w:val="0"/>
      <w:marRight w:val="0"/>
      <w:marTop w:val="0"/>
      <w:marBottom w:val="0"/>
      <w:divBdr>
        <w:top w:val="none" w:sz="0" w:space="0" w:color="auto"/>
        <w:left w:val="none" w:sz="0" w:space="0" w:color="auto"/>
        <w:bottom w:val="none" w:sz="0" w:space="0" w:color="auto"/>
        <w:right w:val="none" w:sz="0" w:space="0" w:color="auto"/>
      </w:divBdr>
      <w:divsChild>
        <w:div w:id="1768504120">
          <w:marLeft w:val="0"/>
          <w:marRight w:val="0"/>
          <w:marTop w:val="0"/>
          <w:marBottom w:val="0"/>
          <w:divBdr>
            <w:top w:val="none" w:sz="0" w:space="0" w:color="auto"/>
            <w:left w:val="none" w:sz="0" w:space="0" w:color="auto"/>
            <w:bottom w:val="none" w:sz="0" w:space="0" w:color="auto"/>
            <w:right w:val="none" w:sz="0" w:space="0" w:color="auto"/>
          </w:divBdr>
        </w:div>
        <w:div w:id="1992901697">
          <w:marLeft w:val="0"/>
          <w:marRight w:val="0"/>
          <w:marTop w:val="0"/>
          <w:marBottom w:val="0"/>
          <w:divBdr>
            <w:top w:val="none" w:sz="0" w:space="0" w:color="auto"/>
            <w:left w:val="none" w:sz="0" w:space="0" w:color="auto"/>
            <w:bottom w:val="none" w:sz="0" w:space="0" w:color="auto"/>
            <w:right w:val="none" w:sz="0" w:space="0" w:color="auto"/>
          </w:divBdr>
        </w:div>
      </w:divsChild>
    </w:div>
    <w:div w:id="1109399994">
      <w:bodyDiv w:val="1"/>
      <w:marLeft w:val="0"/>
      <w:marRight w:val="0"/>
      <w:marTop w:val="0"/>
      <w:marBottom w:val="0"/>
      <w:divBdr>
        <w:top w:val="none" w:sz="0" w:space="0" w:color="auto"/>
        <w:left w:val="none" w:sz="0" w:space="0" w:color="auto"/>
        <w:bottom w:val="none" w:sz="0" w:space="0" w:color="auto"/>
        <w:right w:val="none" w:sz="0" w:space="0" w:color="auto"/>
      </w:divBdr>
      <w:divsChild>
        <w:div w:id="1162888449">
          <w:marLeft w:val="0"/>
          <w:marRight w:val="0"/>
          <w:marTop w:val="0"/>
          <w:marBottom w:val="0"/>
          <w:divBdr>
            <w:top w:val="none" w:sz="0" w:space="0" w:color="auto"/>
            <w:left w:val="none" w:sz="0" w:space="0" w:color="auto"/>
            <w:bottom w:val="none" w:sz="0" w:space="0" w:color="auto"/>
            <w:right w:val="none" w:sz="0" w:space="0" w:color="auto"/>
          </w:divBdr>
        </w:div>
        <w:div w:id="1432167762">
          <w:marLeft w:val="0"/>
          <w:marRight w:val="0"/>
          <w:marTop w:val="0"/>
          <w:marBottom w:val="0"/>
          <w:divBdr>
            <w:top w:val="none" w:sz="0" w:space="0" w:color="auto"/>
            <w:left w:val="none" w:sz="0" w:space="0" w:color="auto"/>
            <w:bottom w:val="none" w:sz="0" w:space="0" w:color="auto"/>
            <w:right w:val="none" w:sz="0" w:space="0" w:color="auto"/>
          </w:divBdr>
        </w:div>
        <w:div w:id="1214999634">
          <w:marLeft w:val="0"/>
          <w:marRight w:val="0"/>
          <w:marTop w:val="0"/>
          <w:marBottom w:val="0"/>
          <w:divBdr>
            <w:top w:val="none" w:sz="0" w:space="0" w:color="auto"/>
            <w:left w:val="none" w:sz="0" w:space="0" w:color="auto"/>
            <w:bottom w:val="none" w:sz="0" w:space="0" w:color="auto"/>
            <w:right w:val="none" w:sz="0" w:space="0" w:color="auto"/>
          </w:divBdr>
        </w:div>
        <w:div w:id="663631147">
          <w:marLeft w:val="0"/>
          <w:marRight w:val="0"/>
          <w:marTop w:val="0"/>
          <w:marBottom w:val="0"/>
          <w:divBdr>
            <w:top w:val="none" w:sz="0" w:space="0" w:color="auto"/>
            <w:left w:val="none" w:sz="0" w:space="0" w:color="auto"/>
            <w:bottom w:val="none" w:sz="0" w:space="0" w:color="auto"/>
            <w:right w:val="none" w:sz="0" w:space="0" w:color="auto"/>
          </w:divBdr>
        </w:div>
        <w:div w:id="1366562089">
          <w:marLeft w:val="0"/>
          <w:marRight w:val="0"/>
          <w:marTop w:val="0"/>
          <w:marBottom w:val="0"/>
          <w:divBdr>
            <w:top w:val="none" w:sz="0" w:space="0" w:color="auto"/>
            <w:left w:val="none" w:sz="0" w:space="0" w:color="auto"/>
            <w:bottom w:val="none" w:sz="0" w:space="0" w:color="auto"/>
            <w:right w:val="none" w:sz="0" w:space="0" w:color="auto"/>
          </w:divBdr>
        </w:div>
        <w:div w:id="1170296165">
          <w:marLeft w:val="0"/>
          <w:marRight w:val="0"/>
          <w:marTop w:val="0"/>
          <w:marBottom w:val="0"/>
          <w:divBdr>
            <w:top w:val="none" w:sz="0" w:space="0" w:color="auto"/>
            <w:left w:val="none" w:sz="0" w:space="0" w:color="auto"/>
            <w:bottom w:val="none" w:sz="0" w:space="0" w:color="auto"/>
            <w:right w:val="none" w:sz="0" w:space="0" w:color="auto"/>
          </w:divBdr>
        </w:div>
        <w:div w:id="916089097">
          <w:marLeft w:val="0"/>
          <w:marRight w:val="0"/>
          <w:marTop w:val="0"/>
          <w:marBottom w:val="0"/>
          <w:divBdr>
            <w:top w:val="none" w:sz="0" w:space="0" w:color="auto"/>
            <w:left w:val="none" w:sz="0" w:space="0" w:color="auto"/>
            <w:bottom w:val="none" w:sz="0" w:space="0" w:color="auto"/>
            <w:right w:val="none" w:sz="0" w:space="0" w:color="auto"/>
          </w:divBdr>
        </w:div>
        <w:div w:id="657882139">
          <w:marLeft w:val="0"/>
          <w:marRight w:val="0"/>
          <w:marTop w:val="0"/>
          <w:marBottom w:val="0"/>
          <w:divBdr>
            <w:top w:val="none" w:sz="0" w:space="0" w:color="auto"/>
            <w:left w:val="none" w:sz="0" w:space="0" w:color="auto"/>
            <w:bottom w:val="none" w:sz="0" w:space="0" w:color="auto"/>
            <w:right w:val="none" w:sz="0" w:space="0" w:color="auto"/>
          </w:divBdr>
        </w:div>
        <w:div w:id="1000696528">
          <w:marLeft w:val="0"/>
          <w:marRight w:val="0"/>
          <w:marTop w:val="0"/>
          <w:marBottom w:val="0"/>
          <w:divBdr>
            <w:top w:val="none" w:sz="0" w:space="0" w:color="auto"/>
            <w:left w:val="none" w:sz="0" w:space="0" w:color="auto"/>
            <w:bottom w:val="none" w:sz="0" w:space="0" w:color="auto"/>
            <w:right w:val="none" w:sz="0" w:space="0" w:color="auto"/>
          </w:divBdr>
        </w:div>
        <w:div w:id="1525708775">
          <w:marLeft w:val="0"/>
          <w:marRight w:val="0"/>
          <w:marTop w:val="0"/>
          <w:marBottom w:val="0"/>
          <w:divBdr>
            <w:top w:val="none" w:sz="0" w:space="0" w:color="auto"/>
            <w:left w:val="none" w:sz="0" w:space="0" w:color="auto"/>
            <w:bottom w:val="none" w:sz="0" w:space="0" w:color="auto"/>
            <w:right w:val="none" w:sz="0" w:space="0" w:color="auto"/>
          </w:divBdr>
        </w:div>
        <w:div w:id="293676870">
          <w:marLeft w:val="0"/>
          <w:marRight w:val="0"/>
          <w:marTop w:val="0"/>
          <w:marBottom w:val="0"/>
          <w:divBdr>
            <w:top w:val="none" w:sz="0" w:space="0" w:color="auto"/>
            <w:left w:val="none" w:sz="0" w:space="0" w:color="auto"/>
            <w:bottom w:val="none" w:sz="0" w:space="0" w:color="auto"/>
            <w:right w:val="none" w:sz="0" w:space="0" w:color="auto"/>
          </w:divBdr>
        </w:div>
        <w:div w:id="824393146">
          <w:marLeft w:val="0"/>
          <w:marRight w:val="0"/>
          <w:marTop w:val="0"/>
          <w:marBottom w:val="0"/>
          <w:divBdr>
            <w:top w:val="none" w:sz="0" w:space="0" w:color="auto"/>
            <w:left w:val="none" w:sz="0" w:space="0" w:color="auto"/>
            <w:bottom w:val="none" w:sz="0" w:space="0" w:color="auto"/>
            <w:right w:val="none" w:sz="0" w:space="0" w:color="auto"/>
          </w:divBdr>
        </w:div>
        <w:div w:id="583994724">
          <w:marLeft w:val="0"/>
          <w:marRight w:val="0"/>
          <w:marTop w:val="0"/>
          <w:marBottom w:val="0"/>
          <w:divBdr>
            <w:top w:val="none" w:sz="0" w:space="0" w:color="auto"/>
            <w:left w:val="none" w:sz="0" w:space="0" w:color="auto"/>
            <w:bottom w:val="none" w:sz="0" w:space="0" w:color="auto"/>
            <w:right w:val="none" w:sz="0" w:space="0" w:color="auto"/>
          </w:divBdr>
        </w:div>
        <w:div w:id="1112820956">
          <w:marLeft w:val="0"/>
          <w:marRight w:val="0"/>
          <w:marTop w:val="0"/>
          <w:marBottom w:val="0"/>
          <w:divBdr>
            <w:top w:val="none" w:sz="0" w:space="0" w:color="auto"/>
            <w:left w:val="none" w:sz="0" w:space="0" w:color="auto"/>
            <w:bottom w:val="none" w:sz="0" w:space="0" w:color="auto"/>
            <w:right w:val="none" w:sz="0" w:space="0" w:color="auto"/>
          </w:divBdr>
        </w:div>
        <w:div w:id="881475229">
          <w:marLeft w:val="0"/>
          <w:marRight w:val="0"/>
          <w:marTop w:val="0"/>
          <w:marBottom w:val="0"/>
          <w:divBdr>
            <w:top w:val="none" w:sz="0" w:space="0" w:color="auto"/>
            <w:left w:val="none" w:sz="0" w:space="0" w:color="auto"/>
            <w:bottom w:val="none" w:sz="0" w:space="0" w:color="auto"/>
            <w:right w:val="none" w:sz="0" w:space="0" w:color="auto"/>
          </w:divBdr>
        </w:div>
        <w:div w:id="453981519">
          <w:marLeft w:val="0"/>
          <w:marRight w:val="0"/>
          <w:marTop w:val="0"/>
          <w:marBottom w:val="0"/>
          <w:divBdr>
            <w:top w:val="none" w:sz="0" w:space="0" w:color="auto"/>
            <w:left w:val="none" w:sz="0" w:space="0" w:color="auto"/>
            <w:bottom w:val="none" w:sz="0" w:space="0" w:color="auto"/>
            <w:right w:val="none" w:sz="0" w:space="0" w:color="auto"/>
          </w:divBdr>
        </w:div>
      </w:divsChild>
    </w:div>
    <w:div w:id="1582788843">
      <w:bodyDiv w:val="1"/>
      <w:marLeft w:val="0"/>
      <w:marRight w:val="0"/>
      <w:marTop w:val="0"/>
      <w:marBottom w:val="0"/>
      <w:divBdr>
        <w:top w:val="none" w:sz="0" w:space="0" w:color="auto"/>
        <w:left w:val="none" w:sz="0" w:space="0" w:color="auto"/>
        <w:bottom w:val="none" w:sz="0" w:space="0" w:color="auto"/>
        <w:right w:val="none" w:sz="0" w:space="0" w:color="auto"/>
      </w:divBdr>
      <w:divsChild>
        <w:div w:id="1746221667">
          <w:marLeft w:val="0"/>
          <w:marRight w:val="0"/>
          <w:marTop w:val="0"/>
          <w:marBottom w:val="0"/>
          <w:divBdr>
            <w:top w:val="none" w:sz="0" w:space="0" w:color="auto"/>
            <w:left w:val="none" w:sz="0" w:space="0" w:color="auto"/>
            <w:bottom w:val="none" w:sz="0" w:space="0" w:color="auto"/>
            <w:right w:val="none" w:sz="0" w:space="0" w:color="auto"/>
          </w:divBdr>
        </w:div>
        <w:div w:id="223181364">
          <w:marLeft w:val="0"/>
          <w:marRight w:val="0"/>
          <w:marTop w:val="0"/>
          <w:marBottom w:val="0"/>
          <w:divBdr>
            <w:top w:val="none" w:sz="0" w:space="0" w:color="auto"/>
            <w:left w:val="none" w:sz="0" w:space="0" w:color="auto"/>
            <w:bottom w:val="none" w:sz="0" w:space="0" w:color="auto"/>
            <w:right w:val="none" w:sz="0" w:space="0" w:color="auto"/>
          </w:divBdr>
        </w:div>
        <w:div w:id="1452867907">
          <w:marLeft w:val="0"/>
          <w:marRight w:val="0"/>
          <w:marTop w:val="0"/>
          <w:marBottom w:val="0"/>
          <w:divBdr>
            <w:top w:val="none" w:sz="0" w:space="0" w:color="auto"/>
            <w:left w:val="none" w:sz="0" w:space="0" w:color="auto"/>
            <w:bottom w:val="none" w:sz="0" w:space="0" w:color="auto"/>
            <w:right w:val="none" w:sz="0" w:space="0" w:color="auto"/>
          </w:divBdr>
        </w:div>
        <w:div w:id="1617517258">
          <w:marLeft w:val="0"/>
          <w:marRight w:val="0"/>
          <w:marTop w:val="0"/>
          <w:marBottom w:val="0"/>
          <w:divBdr>
            <w:top w:val="none" w:sz="0" w:space="0" w:color="auto"/>
            <w:left w:val="none" w:sz="0" w:space="0" w:color="auto"/>
            <w:bottom w:val="none" w:sz="0" w:space="0" w:color="auto"/>
            <w:right w:val="none" w:sz="0" w:space="0" w:color="auto"/>
          </w:divBdr>
        </w:div>
        <w:div w:id="515001807">
          <w:marLeft w:val="0"/>
          <w:marRight w:val="0"/>
          <w:marTop w:val="0"/>
          <w:marBottom w:val="0"/>
          <w:divBdr>
            <w:top w:val="none" w:sz="0" w:space="0" w:color="auto"/>
            <w:left w:val="none" w:sz="0" w:space="0" w:color="auto"/>
            <w:bottom w:val="none" w:sz="0" w:space="0" w:color="auto"/>
            <w:right w:val="none" w:sz="0" w:space="0" w:color="auto"/>
          </w:divBdr>
        </w:div>
        <w:div w:id="275405641">
          <w:marLeft w:val="0"/>
          <w:marRight w:val="0"/>
          <w:marTop w:val="0"/>
          <w:marBottom w:val="0"/>
          <w:divBdr>
            <w:top w:val="none" w:sz="0" w:space="0" w:color="auto"/>
            <w:left w:val="none" w:sz="0" w:space="0" w:color="auto"/>
            <w:bottom w:val="none" w:sz="0" w:space="0" w:color="auto"/>
            <w:right w:val="none" w:sz="0" w:space="0" w:color="auto"/>
          </w:divBdr>
        </w:div>
        <w:div w:id="733235529">
          <w:marLeft w:val="0"/>
          <w:marRight w:val="0"/>
          <w:marTop w:val="0"/>
          <w:marBottom w:val="0"/>
          <w:divBdr>
            <w:top w:val="none" w:sz="0" w:space="0" w:color="auto"/>
            <w:left w:val="none" w:sz="0" w:space="0" w:color="auto"/>
            <w:bottom w:val="none" w:sz="0" w:space="0" w:color="auto"/>
            <w:right w:val="none" w:sz="0" w:space="0" w:color="auto"/>
          </w:divBdr>
        </w:div>
        <w:div w:id="544832007">
          <w:marLeft w:val="0"/>
          <w:marRight w:val="0"/>
          <w:marTop w:val="0"/>
          <w:marBottom w:val="0"/>
          <w:divBdr>
            <w:top w:val="none" w:sz="0" w:space="0" w:color="auto"/>
            <w:left w:val="none" w:sz="0" w:space="0" w:color="auto"/>
            <w:bottom w:val="none" w:sz="0" w:space="0" w:color="auto"/>
            <w:right w:val="none" w:sz="0" w:space="0" w:color="auto"/>
          </w:divBdr>
        </w:div>
        <w:div w:id="233782770">
          <w:marLeft w:val="0"/>
          <w:marRight w:val="0"/>
          <w:marTop w:val="0"/>
          <w:marBottom w:val="0"/>
          <w:divBdr>
            <w:top w:val="none" w:sz="0" w:space="0" w:color="auto"/>
            <w:left w:val="none" w:sz="0" w:space="0" w:color="auto"/>
            <w:bottom w:val="none" w:sz="0" w:space="0" w:color="auto"/>
            <w:right w:val="none" w:sz="0" w:space="0" w:color="auto"/>
          </w:divBdr>
        </w:div>
        <w:div w:id="2105763007">
          <w:marLeft w:val="0"/>
          <w:marRight w:val="0"/>
          <w:marTop w:val="0"/>
          <w:marBottom w:val="0"/>
          <w:divBdr>
            <w:top w:val="none" w:sz="0" w:space="0" w:color="auto"/>
            <w:left w:val="none" w:sz="0" w:space="0" w:color="auto"/>
            <w:bottom w:val="none" w:sz="0" w:space="0" w:color="auto"/>
            <w:right w:val="none" w:sz="0" w:space="0" w:color="auto"/>
          </w:divBdr>
        </w:div>
        <w:div w:id="346563638">
          <w:marLeft w:val="0"/>
          <w:marRight w:val="0"/>
          <w:marTop w:val="0"/>
          <w:marBottom w:val="0"/>
          <w:divBdr>
            <w:top w:val="none" w:sz="0" w:space="0" w:color="auto"/>
            <w:left w:val="none" w:sz="0" w:space="0" w:color="auto"/>
            <w:bottom w:val="none" w:sz="0" w:space="0" w:color="auto"/>
            <w:right w:val="none" w:sz="0" w:space="0" w:color="auto"/>
          </w:divBdr>
        </w:div>
        <w:div w:id="1180894830">
          <w:marLeft w:val="0"/>
          <w:marRight w:val="0"/>
          <w:marTop w:val="0"/>
          <w:marBottom w:val="0"/>
          <w:divBdr>
            <w:top w:val="none" w:sz="0" w:space="0" w:color="auto"/>
            <w:left w:val="none" w:sz="0" w:space="0" w:color="auto"/>
            <w:bottom w:val="none" w:sz="0" w:space="0" w:color="auto"/>
            <w:right w:val="none" w:sz="0" w:space="0" w:color="auto"/>
          </w:divBdr>
        </w:div>
        <w:div w:id="585917735">
          <w:marLeft w:val="0"/>
          <w:marRight w:val="0"/>
          <w:marTop w:val="0"/>
          <w:marBottom w:val="0"/>
          <w:divBdr>
            <w:top w:val="none" w:sz="0" w:space="0" w:color="auto"/>
            <w:left w:val="none" w:sz="0" w:space="0" w:color="auto"/>
            <w:bottom w:val="none" w:sz="0" w:space="0" w:color="auto"/>
            <w:right w:val="none" w:sz="0" w:space="0" w:color="auto"/>
          </w:divBdr>
        </w:div>
        <w:div w:id="799151435">
          <w:marLeft w:val="0"/>
          <w:marRight w:val="0"/>
          <w:marTop w:val="0"/>
          <w:marBottom w:val="0"/>
          <w:divBdr>
            <w:top w:val="none" w:sz="0" w:space="0" w:color="auto"/>
            <w:left w:val="none" w:sz="0" w:space="0" w:color="auto"/>
            <w:bottom w:val="none" w:sz="0" w:space="0" w:color="auto"/>
            <w:right w:val="none" w:sz="0" w:space="0" w:color="auto"/>
          </w:divBdr>
        </w:div>
      </w:divsChild>
    </w:div>
    <w:div w:id="1709909713">
      <w:bodyDiv w:val="1"/>
      <w:marLeft w:val="0"/>
      <w:marRight w:val="0"/>
      <w:marTop w:val="0"/>
      <w:marBottom w:val="0"/>
      <w:divBdr>
        <w:top w:val="none" w:sz="0" w:space="0" w:color="auto"/>
        <w:left w:val="none" w:sz="0" w:space="0" w:color="auto"/>
        <w:bottom w:val="none" w:sz="0" w:space="0" w:color="auto"/>
        <w:right w:val="none" w:sz="0" w:space="0" w:color="auto"/>
      </w:divBdr>
    </w:div>
    <w:div w:id="1731532457">
      <w:bodyDiv w:val="1"/>
      <w:marLeft w:val="0"/>
      <w:marRight w:val="0"/>
      <w:marTop w:val="0"/>
      <w:marBottom w:val="0"/>
      <w:divBdr>
        <w:top w:val="none" w:sz="0" w:space="0" w:color="auto"/>
        <w:left w:val="none" w:sz="0" w:space="0" w:color="auto"/>
        <w:bottom w:val="none" w:sz="0" w:space="0" w:color="auto"/>
        <w:right w:val="none" w:sz="0" w:space="0" w:color="auto"/>
      </w:divBdr>
      <w:divsChild>
        <w:div w:id="322200902">
          <w:marLeft w:val="0"/>
          <w:marRight w:val="0"/>
          <w:marTop w:val="0"/>
          <w:marBottom w:val="0"/>
          <w:divBdr>
            <w:top w:val="none" w:sz="0" w:space="0" w:color="auto"/>
            <w:left w:val="none" w:sz="0" w:space="0" w:color="auto"/>
            <w:bottom w:val="none" w:sz="0" w:space="0" w:color="auto"/>
            <w:right w:val="none" w:sz="0" w:space="0" w:color="auto"/>
          </w:divBdr>
        </w:div>
        <w:div w:id="1538856394">
          <w:marLeft w:val="0"/>
          <w:marRight w:val="0"/>
          <w:marTop w:val="0"/>
          <w:marBottom w:val="0"/>
          <w:divBdr>
            <w:top w:val="none" w:sz="0" w:space="0" w:color="auto"/>
            <w:left w:val="none" w:sz="0" w:space="0" w:color="auto"/>
            <w:bottom w:val="none" w:sz="0" w:space="0" w:color="auto"/>
            <w:right w:val="none" w:sz="0" w:space="0" w:color="auto"/>
          </w:divBdr>
        </w:div>
      </w:divsChild>
    </w:div>
    <w:div w:id="1883057755">
      <w:bodyDiv w:val="1"/>
      <w:marLeft w:val="0"/>
      <w:marRight w:val="0"/>
      <w:marTop w:val="0"/>
      <w:marBottom w:val="0"/>
      <w:divBdr>
        <w:top w:val="none" w:sz="0" w:space="0" w:color="auto"/>
        <w:left w:val="none" w:sz="0" w:space="0" w:color="auto"/>
        <w:bottom w:val="none" w:sz="0" w:space="0" w:color="auto"/>
        <w:right w:val="none" w:sz="0" w:space="0" w:color="auto"/>
      </w:divBdr>
      <w:divsChild>
        <w:div w:id="512575799">
          <w:marLeft w:val="0"/>
          <w:marRight w:val="0"/>
          <w:marTop w:val="0"/>
          <w:marBottom w:val="0"/>
          <w:divBdr>
            <w:top w:val="none" w:sz="0" w:space="0" w:color="auto"/>
            <w:left w:val="none" w:sz="0" w:space="0" w:color="auto"/>
            <w:bottom w:val="none" w:sz="0" w:space="0" w:color="auto"/>
            <w:right w:val="none" w:sz="0" w:space="0" w:color="auto"/>
          </w:divBdr>
        </w:div>
        <w:div w:id="1356342945">
          <w:marLeft w:val="0"/>
          <w:marRight w:val="0"/>
          <w:marTop w:val="0"/>
          <w:marBottom w:val="0"/>
          <w:divBdr>
            <w:top w:val="none" w:sz="0" w:space="0" w:color="auto"/>
            <w:left w:val="none" w:sz="0" w:space="0" w:color="auto"/>
            <w:bottom w:val="none" w:sz="0" w:space="0" w:color="auto"/>
            <w:right w:val="none" w:sz="0" w:space="0" w:color="auto"/>
          </w:divBdr>
        </w:div>
        <w:div w:id="88236248">
          <w:marLeft w:val="0"/>
          <w:marRight w:val="0"/>
          <w:marTop w:val="0"/>
          <w:marBottom w:val="0"/>
          <w:divBdr>
            <w:top w:val="none" w:sz="0" w:space="0" w:color="auto"/>
            <w:left w:val="none" w:sz="0" w:space="0" w:color="auto"/>
            <w:bottom w:val="none" w:sz="0" w:space="0" w:color="auto"/>
            <w:right w:val="none" w:sz="0" w:space="0" w:color="auto"/>
          </w:divBdr>
        </w:div>
        <w:div w:id="1451776660">
          <w:marLeft w:val="0"/>
          <w:marRight w:val="0"/>
          <w:marTop w:val="0"/>
          <w:marBottom w:val="0"/>
          <w:divBdr>
            <w:top w:val="none" w:sz="0" w:space="0" w:color="auto"/>
            <w:left w:val="none" w:sz="0" w:space="0" w:color="auto"/>
            <w:bottom w:val="none" w:sz="0" w:space="0" w:color="auto"/>
            <w:right w:val="none" w:sz="0" w:space="0" w:color="auto"/>
          </w:divBdr>
        </w:div>
        <w:div w:id="350035259">
          <w:marLeft w:val="0"/>
          <w:marRight w:val="0"/>
          <w:marTop w:val="0"/>
          <w:marBottom w:val="0"/>
          <w:divBdr>
            <w:top w:val="none" w:sz="0" w:space="0" w:color="auto"/>
            <w:left w:val="none" w:sz="0" w:space="0" w:color="auto"/>
            <w:bottom w:val="none" w:sz="0" w:space="0" w:color="auto"/>
            <w:right w:val="none" w:sz="0" w:space="0" w:color="auto"/>
          </w:divBdr>
        </w:div>
        <w:div w:id="2146389653">
          <w:marLeft w:val="0"/>
          <w:marRight w:val="0"/>
          <w:marTop w:val="0"/>
          <w:marBottom w:val="0"/>
          <w:divBdr>
            <w:top w:val="none" w:sz="0" w:space="0" w:color="auto"/>
            <w:left w:val="none" w:sz="0" w:space="0" w:color="auto"/>
            <w:bottom w:val="none" w:sz="0" w:space="0" w:color="auto"/>
            <w:right w:val="none" w:sz="0" w:space="0" w:color="auto"/>
          </w:divBdr>
        </w:div>
        <w:div w:id="1458527232">
          <w:marLeft w:val="0"/>
          <w:marRight w:val="0"/>
          <w:marTop w:val="0"/>
          <w:marBottom w:val="0"/>
          <w:divBdr>
            <w:top w:val="none" w:sz="0" w:space="0" w:color="auto"/>
            <w:left w:val="none" w:sz="0" w:space="0" w:color="auto"/>
            <w:bottom w:val="none" w:sz="0" w:space="0" w:color="auto"/>
            <w:right w:val="none" w:sz="0" w:space="0" w:color="auto"/>
          </w:divBdr>
        </w:div>
        <w:div w:id="91900641">
          <w:marLeft w:val="0"/>
          <w:marRight w:val="0"/>
          <w:marTop w:val="0"/>
          <w:marBottom w:val="0"/>
          <w:divBdr>
            <w:top w:val="none" w:sz="0" w:space="0" w:color="auto"/>
            <w:left w:val="none" w:sz="0" w:space="0" w:color="auto"/>
            <w:bottom w:val="none" w:sz="0" w:space="0" w:color="auto"/>
            <w:right w:val="none" w:sz="0" w:space="0" w:color="auto"/>
          </w:divBdr>
        </w:div>
        <w:div w:id="999114749">
          <w:marLeft w:val="0"/>
          <w:marRight w:val="0"/>
          <w:marTop w:val="0"/>
          <w:marBottom w:val="0"/>
          <w:divBdr>
            <w:top w:val="none" w:sz="0" w:space="0" w:color="auto"/>
            <w:left w:val="none" w:sz="0" w:space="0" w:color="auto"/>
            <w:bottom w:val="none" w:sz="0" w:space="0" w:color="auto"/>
            <w:right w:val="none" w:sz="0" w:space="0" w:color="auto"/>
          </w:divBdr>
        </w:div>
        <w:div w:id="1581526352">
          <w:marLeft w:val="0"/>
          <w:marRight w:val="0"/>
          <w:marTop w:val="0"/>
          <w:marBottom w:val="0"/>
          <w:divBdr>
            <w:top w:val="none" w:sz="0" w:space="0" w:color="auto"/>
            <w:left w:val="none" w:sz="0" w:space="0" w:color="auto"/>
            <w:bottom w:val="none" w:sz="0" w:space="0" w:color="auto"/>
            <w:right w:val="none" w:sz="0" w:space="0" w:color="auto"/>
          </w:divBdr>
        </w:div>
        <w:div w:id="1793674099">
          <w:marLeft w:val="0"/>
          <w:marRight w:val="0"/>
          <w:marTop w:val="0"/>
          <w:marBottom w:val="0"/>
          <w:divBdr>
            <w:top w:val="none" w:sz="0" w:space="0" w:color="auto"/>
            <w:left w:val="none" w:sz="0" w:space="0" w:color="auto"/>
            <w:bottom w:val="none" w:sz="0" w:space="0" w:color="auto"/>
            <w:right w:val="none" w:sz="0" w:space="0" w:color="auto"/>
          </w:divBdr>
        </w:div>
        <w:div w:id="170028387">
          <w:marLeft w:val="0"/>
          <w:marRight w:val="0"/>
          <w:marTop w:val="0"/>
          <w:marBottom w:val="0"/>
          <w:divBdr>
            <w:top w:val="none" w:sz="0" w:space="0" w:color="auto"/>
            <w:left w:val="none" w:sz="0" w:space="0" w:color="auto"/>
            <w:bottom w:val="none" w:sz="0" w:space="0" w:color="auto"/>
            <w:right w:val="none" w:sz="0" w:space="0" w:color="auto"/>
          </w:divBdr>
        </w:div>
        <w:div w:id="273439707">
          <w:marLeft w:val="0"/>
          <w:marRight w:val="0"/>
          <w:marTop w:val="0"/>
          <w:marBottom w:val="0"/>
          <w:divBdr>
            <w:top w:val="none" w:sz="0" w:space="0" w:color="auto"/>
            <w:left w:val="none" w:sz="0" w:space="0" w:color="auto"/>
            <w:bottom w:val="none" w:sz="0" w:space="0" w:color="auto"/>
            <w:right w:val="none" w:sz="0" w:space="0" w:color="auto"/>
          </w:divBdr>
        </w:div>
        <w:div w:id="163788829">
          <w:marLeft w:val="0"/>
          <w:marRight w:val="0"/>
          <w:marTop w:val="0"/>
          <w:marBottom w:val="0"/>
          <w:divBdr>
            <w:top w:val="none" w:sz="0" w:space="0" w:color="auto"/>
            <w:left w:val="none" w:sz="0" w:space="0" w:color="auto"/>
            <w:bottom w:val="none" w:sz="0" w:space="0" w:color="auto"/>
            <w:right w:val="none" w:sz="0" w:space="0" w:color="auto"/>
          </w:divBdr>
        </w:div>
        <w:div w:id="1140730757">
          <w:marLeft w:val="0"/>
          <w:marRight w:val="0"/>
          <w:marTop w:val="0"/>
          <w:marBottom w:val="0"/>
          <w:divBdr>
            <w:top w:val="none" w:sz="0" w:space="0" w:color="auto"/>
            <w:left w:val="none" w:sz="0" w:space="0" w:color="auto"/>
            <w:bottom w:val="none" w:sz="0" w:space="0" w:color="auto"/>
            <w:right w:val="none" w:sz="0" w:space="0" w:color="auto"/>
          </w:divBdr>
        </w:div>
        <w:div w:id="496651059">
          <w:marLeft w:val="0"/>
          <w:marRight w:val="0"/>
          <w:marTop w:val="0"/>
          <w:marBottom w:val="0"/>
          <w:divBdr>
            <w:top w:val="none" w:sz="0" w:space="0" w:color="auto"/>
            <w:left w:val="none" w:sz="0" w:space="0" w:color="auto"/>
            <w:bottom w:val="none" w:sz="0" w:space="0" w:color="auto"/>
            <w:right w:val="none" w:sz="0" w:space="0" w:color="auto"/>
          </w:divBdr>
        </w:div>
        <w:div w:id="2102331366">
          <w:marLeft w:val="0"/>
          <w:marRight w:val="0"/>
          <w:marTop w:val="0"/>
          <w:marBottom w:val="0"/>
          <w:divBdr>
            <w:top w:val="none" w:sz="0" w:space="0" w:color="auto"/>
            <w:left w:val="none" w:sz="0" w:space="0" w:color="auto"/>
            <w:bottom w:val="none" w:sz="0" w:space="0" w:color="auto"/>
            <w:right w:val="none" w:sz="0" w:space="0" w:color="auto"/>
          </w:divBdr>
        </w:div>
        <w:div w:id="274750833">
          <w:marLeft w:val="0"/>
          <w:marRight w:val="0"/>
          <w:marTop w:val="0"/>
          <w:marBottom w:val="0"/>
          <w:divBdr>
            <w:top w:val="none" w:sz="0" w:space="0" w:color="auto"/>
            <w:left w:val="none" w:sz="0" w:space="0" w:color="auto"/>
            <w:bottom w:val="none" w:sz="0" w:space="0" w:color="auto"/>
            <w:right w:val="none" w:sz="0" w:space="0" w:color="auto"/>
          </w:divBdr>
        </w:div>
        <w:div w:id="1787309970">
          <w:marLeft w:val="0"/>
          <w:marRight w:val="0"/>
          <w:marTop w:val="0"/>
          <w:marBottom w:val="0"/>
          <w:divBdr>
            <w:top w:val="none" w:sz="0" w:space="0" w:color="auto"/>
            <w:left w:val="none" w:sz="0" w:space="0" w:color="auto"/>
            <w:bottom w:val="none" w:sz="0" w:space="0" w:color="auto"/>
            <w:right w:val="none" w:sz="0" w:space="0" w:color="auto"/>
          </w:divBdr>
        </w:div>
        <w:div w:id="2003704187">
          <w:marLeft w:val="0"/>
          <w:marRight w:val="0"/>
          <w:marTop w:val="0"/>
          <w:marBottom w:val="0"/>
          <w:divBdr>
            <w:top w:val="none" w:sz="0" w:space="0" w:color="auto"/>
            <w:left w:val="none" w:sz="0" w:space="0" w:color="auto"/>
            <w:bottom w:val="none" w:sz="0" w:space="0" w:color="auto"/>
            <w:right w:val="none" w:sz="0" w:space="0" w:color="auto"/>
          </w:divBdr>
        </w:div>
        <w:div w:id="516310759">
          <w:marLeft w:val="0"/>
          <w:marRight w:val="0"/>
          <w:marTop w:val="0"/>
          <w:marBottom w:val="0"/>
          <w:divBdr>
            <w:top w:val="none" w:sz="0" w:space="0" w:color="auto"/>
            <w:left w:val="none" w:sz="0" w:space="0" w:color="auto"/>
            <w:bottom w:val="none" w:sz="0" w:space="0" w:color="auto"/>
            <w:right w:val="none" w:sz="0" w:space="0" w:color="auto"/>
          </w:divBdr>
        </w:div>
        <w:div w:id="773868320">
          <w:marLeft w:val="0"/>
          <w:marRight w:val="0"/>
          <w:marTop w:val="0"/>
          <w:marBottom w:val="0"/>
          <w:divBdr>
            <w:top w:val="none" w:sz="0" w:space="0" w:color="auto"/>
            <w:left w:val="none" w:sz="0" w:space="0" w:color="auto"/>
            <w:bottom w:val="none" w:sz="0" w:space="0" w:color="auto"/>
            <w:right w:val="none" w:sz="0" w:space="0" w:color="auto"/>
          </w:divBdr>
        </w:div>
        <w:div w:id="792748530">
          <w:marLeft w:val="0"/>
          <w:marRight w:val="0"/>
          <w:marTop w:val="0"/>
          <w:marBottom w:val="0"/>
          <w:divBdr>
            <w:top w:val="none" w:sz="0" w:space="0" w:color="auto"/>
            <w:left w:val="none" w:sz="0" w:space="0" w:color="auto"/>
            <w:bottom w:val="none" w:sz="0" w:space="0" w:color="auto"/>
            <w:right w:val="none" w:sz="0" w:space="0" w:color="auto"/>
          </w:divBdr>
        </w:div>
        <w:div w:id="732705456">
          <w:marLeft w:val="0"/>
          <w:marRight w:val="0"/>
          <w:marTop w:val="0"/>
          <w:marBottom w:val="0"/>
          <w:divBdr>
            <w:top w:val="none" w:sz="0" w:space="0" w:color="auto"/>
            <w:left w:val="none" w:sz="0" w:space="0" w:color="auto"/>
            <w:bottom w:val="none" w:sz="0" w:space="0" w:color="auto"/>
            <w:right w:val="none" w:sz="0" w:space="0" w:color="auto"/>
          </w:divBdr>
        </w:div>
        <w:div w:id="864634809">
          <w:marLeft w:val="0"/>
          <w:marRight w:val="0"/>
          <w:marTop w:val="0"/>
          <w:marBottom w:val="0"/>
          <w:divBdr>
            <w:top w:val="none" w:sz="0" w:space="0" w:color="auto"/>
            <w:left w:val="none" w:sz="0" w:space="0" w:color="auto"/>
            <w:bottom w:val="none" w:sz="0" w:space="0" w:color="auto"/>
            <w:right w:val="none" w:sz="0" w:space="0" w:color="auto"/>
          </w:divBdr>
        </w:div>
        <w:div w:id="306278214">
          <w:marLeft w:val="0"/>
          <w:marRight w:val="0"/>
          <w:marTop w:val="0"/>
          <w:marBottom w:val="0"/>
          <w:divBdr>
            <w:top w:val="none" w:sz="0" w:space="0" w:color="auto"/>
            <w:left w:val="none" w:sz="0" w:space="0" w:color="auto"/>
            <w:bottom w:val="none" w:sz="0" w:space="0" w:color="auto"/>
            <w:right w:val="none" w:sz="0" w:space="0" w:color="auto"/>
          </w:divBdr>
        </w:div>
        <w:div w:id="63722182">
          <w:marLeft w:val="0"/>
          <w:marRight w:val="0"/>
          <w:marTop w:val="0"/>
          <w:marBottom w:val="0"/>
          <w:divBdr>
            <w:top w:val="none" w:sz="0" w:space="0" w:color="auto"/>
            <w:left w:val="none" w:sz="0" w:space="0" w:color="auto"/>
            <w:bottom w:val="none" w:sz="0" w:space="0" w:color="auto"/>
            <w:right w:val="none" w:sz="0" w:space="0" w:color="auto"/>
          </w:divBdr>
        </w:div>
        <w:div w:id="371655112">
          <w:marLeft w:val="0"/>
          <w:marRight w:val="0"/>
          <w:marTop w:val="0"/>
          <w:marBottom w:val="0"/>
          <w:divBdr>
            <w:top w:val="none" w:sz="0" w:space="0" w:color="auto"/>
            <w:left w:val="none" w:sz="0" w:space="0" w:color="auto"/>
            <w:bottom w:val="none" w:sz="0" w:space="0" w:color="auto"/>
            <w:right w:val="none" w:sz="0" w:space="0" w:color="auto"/>
          </w:divBdr>
        </w:div>
        <w:div w:id="1424260955">
          <w:marLeft w:val="0"/>
          <w:marRight w:val="0"/>
          <w:marTop w:val="0"/>
          <w:marBottom w:val="0"/>
          <w:divBdr>
            <w:top w:val="none" w:sz="0" w:space="0" w:color="auto"/>
            <w:left w:val="none" w:sz="0" w:space="0" w:color="auto"/>
            <w:bottom w:val="none" w:sz="0" w:space="0" w:color="auto"/>
            <w:right w:val="none" w:sz="0" w:space="0" w:color="auto"/>
          </w:divBdr>
        </w:div>
      </w:divsChild>
    </w:div>
    <w:div w:id="2078820982">
      <w:bodyDiv w:val="1"/>
      <w:marLeft w:val="0"/>
      <w:marRight w:val="0"/>
      <w:marTop w:val="0"/>
      <w:marBottom w:val="0"/>
      <w:divBdr>
        <w:top w:val="none" w:sz="0" w:space="0" w:color="auto"/>
        <w:left w:val="none" w:sz="0" w:space="0" w:color="auto"/>
        <w:bottom w:val="none" w:sz="0" w:space="0" w:color="auto"/>
        <w:right w:val="none" w:sz="0" w:space="0" w:color="auto"/>
      </w:divBdr>
      <w:divsChild>
        <w:div w:id="2043624980">
          <w:marLeft w:val="0"/>
          <w:marRight w:val="0"/>
          <w:marTop w:val="0"/>
          <w:marBottom w:val="0"/>
          <w:divBdr>
            <w:top w:val="none" w:sz="0" w:space="0" w:color="auto"/>
            <w:left w:val="none" w:sz="0" w:space="0" w:color="auto"/>
            <w:bottom w:val="none" w:sz="0" w:space="0" w:color="auto"/>
            <w:right w:val="none" w:sz="0" w:space="0" w:color="auto"/>
          </w:divBdr>
        </w:div>
        <w:div w:id="335303086">
          <w:marLeft w:val="0"/>
          <w:marRight w:val="0"/>
          <w:marTop w:val="0"/>
          <w:marBottom w:val="0"/>
          <w:divBdr>
            <w:top w:val="none" w:sz="0" w:space="0" w:color="auto"/>
            <w:left w:val="none" w:sz="0" w:space="0" w:color="auto"/>
            <w:bottom w:val="none" w:sz="0" w:space="0" w:color="auto"/>
            <w:right w:val="none" w:sz="0" w:space="0" w:color="auto"/>
          </w:divBdr>
        </w:div>
        <w:div w:id="319968590">
          <w:marLeft w:val="0"/>
          <w:marRight w:val="0"/>
          <w:marTop w:val="0"/>
          <w:marBottom w:val="0"/>
          <w:divBdr>
            <w:top w:val="none" w:sz="0" w:space="0" w:color="auto"/>
            <w:left w:val="none" w:sz="0" w:space="0" w:color="auto"/>
            <w:bottom w:val="none" w:sz="0" w:space="0" w:color="auto"/>
            <w:right w:val="none" w:sz="0" w:space="0" w:color="auto"/>
          </w:divBdr>
        </w:div>
        <w:div w:id="778909529">
          <w:marLeft w:val="0"/>
          <w:marRight w:val="0"/>
          <w:marTop w:val="0"/>
          <w:marBottom w:val="0"/>
          <w:divBdr>
            <w:top w:val="none" w:sz="0" w:space="0" w:color="auto"/>
            <w:left w:val="none" w:sz="0" w:space="0" w:color="auto"/>
            <w:bottom w:val="none" w:sz="0" w:space="0" w:color="auto"/>
            <w:right w:val="none" w:sz="0" w:space="0" w:color="auto"/>
          </w:divBdr>
        </w:div>
        <w:div w:id="1909654676">
          <w:marLeft w:val="0"/>
          <w:marRight w:val="0"/>
          <w:marTop w:val="0"/>
          <w:marBottom w:val="0"/>
          <w:divBdr>
            <w:top w:val="none" w:sz="0" w:space="0" w:color="auto"/>
            <w:left w:val="none" w:sz="0" w:space="0" w:color="auto"/>
            <w:bottom w:val="none" w:sz="0" w:space="0" w:color="auto"/>
            <w:right w:val="none" w:sz="0" w:space="0" w:color="auto"/>
          </w:divBdr>
        </w:div>
        <w:div w:id="709846481">
          <w:marLeft w:val="0"/>
          <w:marRight w:val="0"/>
          <w:marTop w:val="0"/>
          <w:marBottom w:val="0"/>
          <w:divBdr>
            <w:top w:val="none" w:sz="0" w:space="0" w:color="auto"/>
            <w:left w:val="none" w:sz="0" w:space="0" w:color="auto"/>
            <w:bottom w:val="none" w:sz="0" w:space="0" w:color="auto"/>
            <w:right w:val="none" w:sz="0" w:space="0" w:color="auto"/>
          </w:divBdr>
        </w:div>
        <w:div w:id="905839206">
          <w:marLeft w:val="0"/>
          <w:marRight w:val="0"/>
          <w:marTop w:val="0"/>
          <w:marBottom w:val="0"/>
          <w:divBdr>
            <w:top w:val="none" w:sz="0" w:space="0" w:color="auto"/>
            <w:left w:val="none" w:sz="0" w:space="0" w:color="auto"/>
            <w:bottom w:val="none" w:sz="0" w:space="0" w:color="auto"/>
            <w:right w:val="none" w:sz="0" w:space="0" w:color="auto"/>
          </w:divBdr>
        </w:div>
        <w:div w:id="151456944">
          <w:marLeft w:val="0"/>
          <w:marRight w:val="0"/>
          <w:marTop w:val="0"/>
          <w:marBottom w:val="0"/>
          <w:divBdr>
            <w:top w:val="none" w:sz="0" w:space="0" w:color="auto"/>
            <w:left w:val="none" w:sz="0" w:space="0" w:color="auto"/>
            <w:bottom w:val="none" w:sz="0" w:space="0" w:color="auto"/>
            <w:right w:val="none" w:sz="0" w:space="0" w:color="auto"/>
          </w:divBdr>
        </w:div>
        <w:div w:id="1227495493">
          <w:marLeft w:val="0"/>
          <w:marRight w:val="0"/>
          <w:marTop w:val="0"/>
          <w:marBottom w:val="0"/>
          <w:divBdr>
            <w:top w:val="none" w:sz="0" w:space="0" w:color="auto"/>
            <w:left w:val="none" w:sz="0" w:space="0" w:color="auto"/>
            <w:bottom w:val="none" w:sz="0" w:space="0" w:color="auto"/>
            <w:right w:val="none" w:sz="0" w:space="0" w:color="auto"/>
          </w:divBdr>
        </w:div>
        <w:div w:id="644238112">
          <w:marLeft w:val="0"/>
          <w:marRight w:val="0"/>
          <w:marTop w:val="0"/>
          <w:marBottom w:val="0"/>
          <w:divBdr>
            <w:top w:val="none" w:sz="0" w:space="0" w:color="auto"/>
            <w:left w:val="none" w:sz="0" w:space="0" w:color="auto"/>
            <w:bottom w:val="none" w:sz="0" w:space="0" w:color="auto"/>
            <w:right w:val="none" w:sz="0" w:space="0" w:color="auto"/>
          </w:divBdr>
        </w:div>
        <w:div w:id="557936642">
          <w:marLeft w:val="0"/>
          <w:marRight w:val="0"/>
          <w:marTop w:val="0"/>
          <w:marBottom w:val="0"/>
          <w:divBdr>
            <w:top w:val="none" w:sz="0" w:space="0" w:color="auto"/>
            <w:left w:val="none" w:sz="0" w:space="0" w:color="auto"/>
            <w:bottom w:val="none" w:sz="0" w:space="0" w:color="auto"/>
            <w:right w:val="none" w:sz="0" w:space="0" w:color="auto"/>
          </w:divBdr>
        </w:div>
        <w:div w:id="562566092">
          <w:marLeft w:val="0"/>
          <w:marRight w:val="0"/>
          <w:marTop w:val="0"/>
          <w:marBottom w:val="0"/>
          <w:divBdr>
            <w:top w:val="none" w:sz="0" w:space="0" w:color="auto"/>
            <w:left w:val="none" w:sz="0" w:space="0" w:color="auto"/>
            <w:bottom w:val="none" w:sz="0" w:space="0" w:color="auto"/>
            <w:right w:val="none" w:sz="0" w:space="0" w:color="auto"/>
          </w:divBdr>
        </w:div>
      </w:divsChild>
    </w:div>
    <w:div w:id="2124109668">
      <w:bodyDiv w:val="1"/>
      <w:marLeft w:val="0"/>
      <w:marRight w:val="0"/>
      <w:marTop w:val="0"/>
      <w:marBottom w:val="0"/>
      <w:divBdr>
        <w:top w:val="none" w:sz="0" w:space="0" w:color="auto"/>
        <w:left w:val="none" w:sz="0" w:space="0" w:color="auto"/>
        <w:bottom w:val="none" w:sz="0" w:space="0" w:color="auto"/>
        <w:right w:val="none" w:sz="0" w:space="0" w:color="auto"/>
      </w:divBdr>
      <w:divsChild>
        <w:div w:id="1821534837">
          <w:marLeft w:val="0"/>
          <w:marRight w:val="0"/>
          <w:marTop w:val="0"/>
          <w:marBottom w:val="0"/>
          <w:divBdr>
            <w:top w:val="none" w:sz="0" w:space="0" w:color="auto"/>
            <w:left w:val="none" w:sz="0" w:space="0" w:color="auto"/>
            <w:bottom w:val="none" w:sz="0" w:space="0" w:color="auto"/>
            <w:right w:val="none" w:sz="0" w:space="0" w:color="auto"/>
          </w:divBdr>
        </w:div>
        <w:div w:id="96889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zabawek.pl/pl/p/02227-BRUDER-Przyczepa-do-przewozu-zwierzat-figurka-krowy/6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22E7-2E08-4840-B8E6-F21FA022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1964</Words>
  <Characters>11786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Łopińska-Gorczyca</dc:creator>
  <cp:lastModifiedBy>a.rozenfeld</cp:lastModifiedBy>
  <cp:revision>8</cp:revision>
  <cp:lastPrinted>2018-11-02T09:22:00Z</cp:lastPrinted>
  <dcterms:created xsi:type="dcterms:W3CDTF">2018-10-25T08:11:00Z</dcterms:created>
  <dcterms:modified xsi:type="dcterms:W3CDTF">2018-11-02T09:22:00Z</dcterms:modified>
</cp:coreProperties>
</file>